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D28E4" w14:textId="77777777" w:rsidR="00EA4875" w:rsidRDefault="00000000">
      <w:pPr>
        <w:pStyle w:val="a3"/>
        <w:kinsoku/>
        <w:spacing w:line="360" w:lineRule="auto"/>
        <w:jc w:val="center"/>
        <w:rPr>
          <w:rFonts w:ascii="仿宋" w:eastAsia="仿宋" w:hAnsi="仿宋" w:cs="Times New Roman"/>
          <w:color w:val="auto"/>
        </w:rPr>
      </w:pPr>
      <w:r>
        <w:rPr>
          <w:rFonts w:ascii="仿宋" w:eastAsia="仿宋" w:hAnsi="仿宋" w:cs="Times New Roman"/>
          <w:color w:val="auto"/>
        </w:rPr>
        <w:br/>
      </w:r>
    </w:p>
    <w:p w14:paraId="3616682E" w14:textId="77777777" w:rsidR="00EA4875" w:rsidRDefault="00EA4875">
      <w:pPr>
        <w:pStyle w:val="a3"/>
        <w:kinsoku/>
        <w:spacing w:line="360" w:lineRule="auto"/>
        <w:jc w:val="center"/>
        <w:rPr>
          <w:rFonts w:ascii="仿宋" w:eastAsia="仿宋" w:hAnsi="仿宋" w:cs="Times New Roman"/>
          <w:color w:val="auto"/>
        </w:rPr>
      </w:pPr>
    </w:p>
    <w:p w14:paraId="14A76CC7" w14:textId="77777777" w:rsidR="00EA4875" w:rsidRDefault="00EA4875">
      <w:pPr>
        <w:pStyle w:val="a3"/>
        <w:kinsoku/>
        <w:spacing w:line="360" w:lineRule="auto"/>
        <w:jc w:val="center"/>
        <w:rPr>
          <w:rFonts w:ascii="仿宋" w:eastAsia="仿宋" w:hAnsi="仿宋" w:cs="Times New Roman"/>
          <w:color w:val="auto"/>
        </w:rPr>
      </w:pPr>
    </w:p>
    <w:p w14:paraId="7604CD61" w14:textId="77777777" w:rsidR="00EA4875" w:rsidRDefault="00EA4875">
      <w:pPr>
        <w:pStyle w:val="a3"/>
        <w:kinsoku/>
        <w:spacing w:line="360" w:lineRule="auto"/>
        <w:jc w:val="center"/>
        <w:rPr>
          <w:rFonts w:ascii="仿宋" w:eastAsia="仿宋" w:hAnsi="仿宋" w:cs="Times New Roman"/>
          <w:color w:val="auto"/>
        </w:rPr>
      </w:pPr>
    </w:p>
    <w:p w14:paraId="31480032" w14:textId="77777777" w:rsidR="00EA4875" w:rsidRDefault="00000000">
      <w:pPr>
        <w:kinsoku/>
        <w:spacing w:line="360" w:lineRule="auto"/>
        <w:jc w:val="center"/>
        <w:rPr>
          <w:rFonts w:ascii="仿宋" w:eastAsia="仿宋" w:hAnsi="仿宋" w:cs="Times New Roman"/>
          <w:b/>
          <w:bCs/>
          <w:color w:val="auto"/>
          <w:sz w:val="47"/>
          <w:szCs w:val="47"/>
          <w:lang w:eastAsia="zh-CN"/>
        </w:rPr>
      </w:pPr>
      <w:r>
        <w:rPr>
          <w:rFonts w:ascii="仿宋" w:eastAsia="仿宋" w:hAnsi="仿宋" w:cs="Times New Roman"/>
          <w:b/>
          <w:bCs/>
          <w:color w:val="auto"/>
          <w:sz w:val="47"/>
          <w:szCs w:val="47"/>
          <w:lang w:eastAsia="zh-CN"/>
        </w:rPr>
        <w:t>南昌市“平急两用”公共基础设施建设</w:t>
      </w:r>
    </w:p>
    <w:p w14:paraId="323C3EAE" w14:textId="77777777" w:rsidR="00EA4875" w:rsidRDefault="00EA4875">
      <w:pPr>
        <w:kinsoku/>
        <w:spacing w:line="360" w:lineRule="auto"/>
        <w:jc w:val="center"/>
        <w:rPr>
          <w:rFonts w:ascii="仿宋" w:eastAsia="仿宋" w:hAnsi="仿宋" w:cs="Times New Roman"/>
          <w:b/>
          <w:bCs/>
          <w:color w:val="auto"/>
          <w:sz w:val="47"/>
          <w:szCs w:val="47"/>
          <w:lang w:eastAsia="zh-CN"/>
        </w:rPr>
      </w:pPr>
    </w:p>
    <w:p w14:paraId="4C3D5BBF" w14:textId="77777777" w:rsidR="00EA4875" w:rsidRDefault="00EA4875">
      <w:pPr>
        <w:kinsoku/>
        <w:spacing w:line="360" w:lineRule="auto"/>
        <w:jc w:val="center"/>
        <w:rPr>
          <w:rFonts w:ascii="仿宋" w:eastAsia="仿宋" w:hAnsi="仿宋" w:cs="Times New Roman"/>
          <w:b/>
          <w:bCs/>
          <w:color w:val="auto"/>
          <w:sz w:val="47"/>
          <w:szCs w:val="47"/>
          <w:lang w:eastAsia="zh-CN"/>
        </w:rPr>
      </w:pPr>
    </w:p>
    <w:p w14:paraId="68F5939D" w14:textId="77777777" w:rsidR="00EA4875" w:rsidRDefault="00000000">
      <w:pPr>
        <w:kinsoku/>
        <w:spacing w:line="360" w:lineRule="auto"/>
        <w:jc w:val="center"/>
        <w:rPr>
          <w:rFonts w:ascii="仿宋" w:eastAsia="仿宋" w:hAnsi="仿宋" w:cs="Times New Roman"/>
          <w:b/>
          <w:bCs/>
          <w:color w:val="auto"/>
          <w:position w:val="3"/>
          <w:sz w:val="72"/>
          <w:szCs w:val="72"/>
          <w:lang w:eastAsia="zh-CN"/>
        </w:rPr>
      </w:pPr>
      <w:r>
        <w:rPr>
          <w:rFonts w:ascii="仿宋" w:eastAsia="仿宋" w:hAnsi="仿宋" w:cs="Times New Roman"/>
          <w:b/>
          <w:bCs/>
          <w:color w:val="auto"/>
          <w:position w:val="3"/>
          <w:sz w:val="72"/>
          <w:szCs w:val="72"/>
          <w:lang w:eastAsia="zh-CN"/>
        </w:rPr>
        <w:t>设</w:t>
      </w:r>
      <w:r>
        <w:rPr>
          <w:rFonts w:ascii="仿宋" w:eastAsia="仿宋" w:hAnsi="仿宋" w:cs="Times New Roman" w:hint="eastAsia"/>
          <w:b/>
          <w:bCs/>
          <w:color w:val="auto"/>
          <w:position w:val="3"/>
          <w:sz w:val="72"/>
          <w:szCs w:val="72"/>
          <w:lang w:eastAsia="zh-CN"/>
        </w:rPr>
        <w:t xml:space="preserve"> </w:t>
      </w:r>
      <w:r>
        <w:rPr>
          <w:rFonts w:ascii="仿宋" w:eastAsia="仿宋" w:hAnsi="仿宋" w:cs="Times New Roman"/>
          <w:b/>
          <w:bCs/>
          <w:color w:val="auto"/>
          <w:position w:val="3"/>
          <w:sz w:val="72"/>
          <w:szCs w:val="72"/>
          <w:lang w:eastAsia="zh-CN"/>
        </w:rPr>
        <w:t xml:space="preserve"> 计</w:t>
      </w:r>
      <w:r>
        <w:rPr>
          <w:rFonts w:ascii="仿宋" w:eastAsia="仿宋" w:hAnsi="仿宋" w:cs="Times New Roman" w:hint="eastAsia"/>
          <w:b/>
          <w:bCs/>
          <w:color w:val="auto"/>
          <w:position w:val="3"/>
          <w:sz w:val="72"/>
          <w:szCs w:val="72"/>
          <w:lang w:eastAsia="zh-CN"/>
        </w:rPr>
        <w:t xml:space="preserve"> </w:t>
      </w:r>
      <w:r>
        <w:rPr>
          <w:rFonts w:ascii="仿宋" w:eastAsia="仿宋" w:hAnsi="仿宋" w:cs="Times New Roman"/>
          <w:b/>
          <w:bCs/>
          <w:color w:val="auto"/>
          <w:position w:val="3"/>
          <w:sz w:val="72"/>
          <w:szCs w:val="72"/>
          <w:lang w:eastAsia="zh-CN"/>
        </w:rPr>
        <w:t xml:space="preserve"> 指</w:t>
      </w:r>
      <w:r>
        <w:rPr>
          <w:rFonts w:ascii="仿宋" w:eastAsia="仿宋" w:hAnsi="仿宋" w:cs="Times New Roman" w:hint="eastAsia"/>
          <w:b/>
          <w:bCs/>
          <w:color w:val="auto"/>
          <w:position w:val="3"/>
          <w:sz w:val="72"/>
          <w:szCs w:val="72"/>
          <w:lang w:eastAsia="zh-CN"/>
        </w:rPr>
        <w:t xml:space="preserve"> </w:t>
      </w:r>
      <w:r>
        <w:rPr>
          <w:rFonts w:ascii="仿宋" w:eastAsia="仿宋" w:hAnsi="仿宋" w:cs="Times New Roman"/>
          <w:b/>
          <w:bCs/>
          <w:color w:val="auto"/>
          <w:position w:val="3"/>
          <w:sz w:val="72"/>
          <w:szCs w:val="72"/>
          <w:lang w:eastAsia="zh-CN"/>
        </w:rPr>
        <w:t xml:space="preserve"> 南</w:t>
      </w:r>
    </w:p>
    <w:p w14:paraId="302CD716" w14:textId="77777777" w:rsidR="00EA4875" w:rsidRDefault="00000000">
      <w:pPr>
        <w:pStyle w:val="a3"/>
        <w:kinsoku/>
        <w:spacing w:line="360" w:lineRule="auto"/>
        <w:jc w:val="center"/>
        <w:rPr>
          <w:rFonts w:ascii="仿宋" w:eastAsia="仿宋" w:hAnsi="仿宋" w:cs="Times New Roman"/>
          <w:b/>
          <w:bCs/>
          <w:color w:val="auto"/>
          <w:sz w:val="52"/>
          <w:szCs w:val="52"/>
          <w:lang w:eastAsia="zh-CN"/>
        </w:rPr>
      </w:pPr>
      <w:r>
        <w:rPr>
          <w:rFonts w:ascii="仿宋" w:eastAsia="仿宋" w:hAnsi="仿宋" w:cs="Times New Roman" w:hint="eastAsia"/>
          <w:b/>
          <w:bCs/>
          <w:color w:val="auto"/>
          <w:sz w:val="52"/>
          <w:szCs w:val="52"/>
          <w:lang w:eastAsia="zh-CN"/>
        </w:rPr>
        <w:t>（试  行）</w:t>
      </w:r>
    </w:p>
    <w:p w14:paraId="434433CB" w14:textId="77777777" w:rsidR="00EA4875" w:rsidRDefault="00EA4875">
      <w:pPr>
        <w:pStyle w:val="a3"/>
        <w:kinsoku/>
        <w:spacing w:line="360" w:lineRule="auto"/>
        <w:jc w:val="center"/>
        <w:rPr>
          <w:rFonts w:ascii="仿宋" w:eastAsia="仿宋" w:hAnsi="仿宋" w:cs="Times New Roman"/>
          <w:color w:val="auto"/>
          <w:lang w:eastAsia="zh-CN"/>
        </w:rPr>
      </w:pPr>
    </w:p>
    <w:p w14:paraId="2A83D38E" w14:textId="77777777" w:rsidR="00EA4875" w:rsidRDefault="00EA4875">
      <w:pPr>
        <w:pStyle w:val="a3"/>
        <w:kinsoku/>
        <w:spacing w:line="360" w:lineRule="auto"/>
        <w:jc w:val="center"/>
        <w:rPr>
          <w:rFonts w:ascii="仿宋" w:eastAsia="仿宋" w:hAnsi="仿宋" w:cs="Times New Roman"/>
          <w:color w:val="auto"/>
          <w:lang w:eastAsia="zh-CN"/>
        </w:rPr>
      </w:pPr>
    </w:p>
    <w:p w14:paraId="1E57BC24" w14:textId="77777777" w:rsidR="00EA4875" w:rsidRDefault="00EA4875">
      <w:pPr>
        <w:pStyle w:val="a3"/>
        <w:kinsoku/>
        <w:spacing w:line="360" w:lineRule="auto"/>
        <w:jc w:val="center"/>
        <w:rPr>
          <w:rFonts w:ascii="仿宋" w:eastAsia="仿宋" w:hAnsi="仿宋" w:cs="Times New Roman"/>
          <w:color w:val="auto"/>
          <w:lang w:eastAsia="zh-CN"/>
        </w:rPr>
      </w:pPr>
    </w:p>
    <w:p w14:paraId="26D9647B" w14:textId="77777777" w:rsidR="00EA4875" w:rsidRDefault="00EA4875">
      <w:pPr>
        <w:pStyle w:val="a3"/>
        <w:kinsoku/>
        <w:spacing w:line="360" w:lineRule="auto"/>
        <w:jc w:val="center"/>
        <w:rPr>
          <w:rFonts w:ascii="仿宋" w:eastAsia="仿宋" w:hAnsi="仿宋" w:cs="Times New Roman"/>
          <w:color w:val="auto"/>
          <w:lang w:eastAsia="zh-CN"/>
        </w:rPr>
      </w:pPr>
    </w:p>
    <w:p w14:paraId="7CF08D62" w14:textId="77777777" w:rsidR="00EA4875" w:rsidRDefault="00EA4875">
      <w:pPr>
        <w:pStyle w:val="a3"/>
        <w:kinsoku/>
        <w:spacing w:line="360" w:lineRule="auto"/>
        <w:jc w:val="center"/>
        <w:rPr>
          <w:rFonts w:ascii="仿宋" w:eastAsia="仿宋" w:hAnsi="仿宋" w:cs="Times New Roman"/>
          <w:color w:val="auto"/>
          <w:lang w:eastAsia="zh-CN"/>
        </w:rPr>
      </w:pPr>
    </w:p>
    <w:p w14:paraId="336CEC7A" w14:textId="77777777" w:rsidR="00EA4875" w:rsidRDefault="00EA4875">
      <w:pPr>
        <w:pStyle w:val="a3"/>
        <w:kinsoku/>
        <w:spacing w:line="360" w:lineRule="auto"/>
        <w:jc w:val="center"/>
        <w:rPr>
          <w:rFonts w:ascii="仿宋" w:eastAsia="仿宋" w:hAnsi="仿宋" w:cs="Times New Roman"/>
          <w:color w:val="auto"/>
          <w:lang w:eastAsia="zh-CN"/>
        </w:rPr>
      </w:pPr>
    </w:p>
    <w:p w14:paraId="74B8D22B" w14:textId="77777777" w:rsidR="00EA4875" w:rsidRDefault="00EA4875">
      <w:pPr>
        <w:pStyle w:val="a3"/>
        <w:kinsoku/>
        <w:spacing w:line="360" w:lineRule="auto"/>
        <w:jc w:val="center"/>
        <w:rPr>
          <w:rFonts w:ascii="仿宋" w:eastAsia="仿宋" w:hAnsi="仿宋" w:cs="Times New Roman"/>
          <w:color w:val="auto"/>
          <w:lang w:eastAsia="zh-CN"/>
        </w:rPr>
      </w:pPr>
    </w:p>
    <w:p w14:paraId="7163B141" w14:textId="77777777" w:rsidR="00EA4875" w:rsidRDefault="00EA4875">
      <w:pPr>
        <w:pStyle w:val="a3"/>
        <w:kinsoku/>
        <w:spacing w:line="360" w:lineRule="auto"/>
        <w:jc w:val="center"/>
        <w:rPr>
          <w:rFonts w:ascii="仿宋" w:eastAsia="仿宋" w:hAnsi="仿宋" w:cs="Times New Roman"/>
          <w:color w:val="auto"/>
          <w:lang w:eastAsia="zh-CN"/>
        </w:rPr>
      </w:pPr>
    </w:p>
    <w:p w14:paraId="189411B6" w14:textId="77777777" w:rsidR="00EA4875" w:rsidRDefault="00EA4875">
      <w:pPr>
        <w:pStyle w:val="a3"/>
        <w:kinsoku/>
        <w:spacing w:line="360" w:lineRule="auto"/>
        <w:jc w:val="center"/>
        <w:rPr>
          <w:rFonts w:ascii="仿宋" w:eastAsia="仿宋" w:hAnsi="仿宋" w:cs="Times New Roman"/>
          <w:color w:val="auto"/>
          <w:lang w:eastAsia="zh-CN"/>
        </w:rPr>
      </w:pPr>
    </w:p>
    <w:p w14:paraId="037839C7" w14:textId="77777777" w:rsidR="00EA4875" w:rsidRDefault="00EA4875">
      <w:pPr>
        <w:pStyle w:val="a3"/>
        <w:kinsoku/>
        <w:spacing w:line="360" w:lineRule="auto"/>
        <w:jc w:val="center"/>
        <w:rPr>
          <w:rFonts w:ascii="仿宋" w:eastAsia="仿宋" w:hAnsi="仿宋" w:cs="Times New Roman"/>
          <w:color w:val="auto"/>
          <w:lang w:eastAsia="zh-CN"/>
        </w:rPr>
      </w:pPr>
    </w:p>
    <w:p w14:paraId="364D45C9" w14:textId="77777777" w:rsidR="00EA4875" w:rsidRDefault="00EA4875">
      <w:pPr>
        <w:pStyle w:val="a3"/>
        <w:kinsoku/>
        <w:spacing w:line="360" w:lineRule="auto"/>
        <w:jc w:val="center"/>
        <w:rPr>
          <w:rFonts w:ascii="仿宋" w:eastAsia="仿宋" w:hAnsi="仿宋" w:cs="Times New Roman"/>
          <w:color w:val="auto"/>
          <w:lang w:eastAsia="zh-CN"/>
        </w:rPr>
      </w:pPr>
    </w:p>
    <w:p w14:paraId="4D7AF63A" w14:textId="77777777" w:rsidR="00EA4875" w:rsidRDefault="00EA4875">
      <w:pPr>
        <w:pStyle w:val="a3"/>
        <w:kinsoku/>
        <w:spacing w:line="360" w:lineRule="auto"/>
        <w:jc w:val="center"/>
        <w:rPr>
          <w:rFonts w:ascii="仿宋" w:eastAsia="仿宋" w:hAnsi="仿宋" w:cs="Times New Roman"/>
          <w:color w:val="auto"/>
          <w:lang w:eastAsia="zh-CN"/>
        </w:rPr>
      </w:pPr>
    </w:p>
    <w:p w14:paraId="0144F07B" w14:textId="77777777" w:rsidR="00EA4875" w:rsidRDefault="00000000">
      <w:pPr>
        <w:kinsoku/>
        <w:spacing w:line="360" w:lineRule="auto"/>
        <w:jc w:val="center"/>
        <w:rPr>
          <w:rFonts w:ascii="仿宋" w:eastAsia="仿宋" w:hAnsi="仿宋" w:cs="Times New Roman"/>
          <w:b/>
          <w:color w:val="auto"/>
          <w:sz w:val="36"/>
          <w:szCs w:val="36"/>
          <w:lang w:eastAsia="zh-CN"/>
        </w:rPr>
      </w:pPr>
      <w:r>
        <w:rPr>
          <w:rFonts w:ascii="仿宋" w:eastAsia="仿宋" w:hAnsi="仿宋" w:cs="Times New Roman"/>
          <w:b/>
          <w:color w:val="auto"/>
          <w:sz w:val="36"/>
          <w:szCs w:val="36"/>
          <w:lang w:eastAsia="zh-CN"/>
        </w:rPr>
        <w:t xml:space="preserve">2024 年 </w:t>
      </w:r>
      <w:r>
        <w:rPr>
          <w:rFonts w:ascii="仿宋" w:eastAsia="仿宋" w:hAnsi="仿宋" w:cs="Times New Roman" w:hint="eastAsia"/>
          <w:b/>
          <w:color w:val="auto"/>
          <w:sz w:val="36"/>
          <w:szCs w:val="36"/>
          <w:lang w:eastAsia="zh-CN"/>
        </w:rPr>
        <w:t>12</w:t>
      </w:r>
      <w:r>
        <w:rPr>
          <w:rFonts w:ascii="仿宋" w:eastAsia="仿宋" w:hAnsi="仿宋" w:cs="Times New Roman"/>
          <w:b/>
          <w:color w:val="auto"/>
          <w:sz w:val="36"/>
          <w:szCs w:val="36"/>
          <w:lang w:eastAsia="zh-CN"/>
        </w:rPr>
        <w:t xml:space="preserve"> 月</w:t>
      </w:r>
    </w:p>
    <w:p w14:paraId="4CCA5741" w14:textId="77777777" w:rsidR="00EA4875" w:rsidRDefault="00EA4875">
      <w:pPr>
        <w:kinsoku/>
        <w:spacing w:line="360" w:lineRule="auto"/>
        <w:jc w:val="center"/>
        <w:rPr>
          <w:rFonts w:ascii="仿宋" w:eastAsia="仿宋" w:hAnsi="仿宋" w:cs="Times New Roman"/>
          <w:color w:val="auto"/>
          <w:sz w:val="35"/>
          <w:szCs w:val="35"/>
          <w:lang w:eastAsia="zh-CN"/>
        </w:rPr>
      </w:pPr>
    </w:p>
    <w:p w14:paraId="098237C7" w14:textId="77777777" w:rsidR="00EA4875" w:rsidRDefault="00EA4875">
      <w:pPr>
        <w:kinsoku/>
        <w:spacing w:line="360" w:lineRule="auto"/>
        <w:jc w:val="center"/>
        <w:rPr>
          <w:rFonts w:ascii="仿宋" w:eastAsia="仿宋" w:hAnsi="仿宋" w:cs="Times New Roman"/>
          <w:color w:val="auto"/>
          <w:sz w:val="35"/>
          <w:szCs w:val="35"/>
          <w:lang w:eastAsia="zh-CN"/>
        </w:rPr>
      </w:pPr>
    </w:p>
    <w:p w14:paraId="63A28018" w14:textId="77777777" w:rsidR="00EA4875" w:rsidRDefault="00EA4875">
      <w:pPr>
        <w:kinsoku/>
        <w:rPr>
          <w:color w:val="auto"/>
          <w:lang w:eastAsia="zh-CN"/>
        </w:rPr>
        <w:sectPr w:rsidR="00EA4875">
          <w:pgSz w:w="11906" w:h="16839"/>
          <w:pgMar w:top="1440" w:right="1797" w:bottom="1440" w:left="1797" w:header="907" w:footer="964" w:gutter="0"/>
          <w:cols w:space="720"/>
        </w:sectPr>
      </w:pPr>
    </w:p>
    <w:p w14:paraId="6C18F866" w14:textId="77777777" w:rsidR="00EA4875" w:rsidRDefault="00000000">
      <w:pPr>
        <w:kinsoku/>
        <w:spacing w:beforeLines="100" w:before="240" w:afterLines="100" w:after="240" w:line="360" w:lineRule="auto"/>
        <w:jc w:val="center"/>
        <w:outlineLvl w:val="0"/>
        <w:rPr>
          <w:rFonts w:ascii="仿宋" w:eastAsia="仿宋" w:hAnsi="仿宋" w:cs="Times New Roman"/>
          <w:color w:val="auto"/>
          <w:sz w:val="32"/>
          <w:szCs w:val="32"/>
          <w:lang w:eastAsia="zh-CN"/>
        </w:rPr>
      </w:pPr>
      <w:bookmarkStart w:id="0" w:name="_Toc182571170"/>
      <w:bookmarkStart w:id="1" w:name="_Toc178339889"/>
      <w:r>
        <w:rPr>
          <w:rFonts w:ascii="仿宋" w:eastAsia="仿宋" w:hAnsi="仿宋" w:cs="Times New Roman"/>
          <w:b/>
          <w:bCs/>
          <w:color w:val="auto"/>
          <w:sz w:val="32"/>
          <w:szCs w:val="32"/>
          <w:lang w:eastAsia="zh-CN"/>
        </w:rPr>
        <w:lastRenderedPageBreak/>
        <w:t>前</w:t>
      </w:r>
      <w:r>
        <w:rPr>
          <w:rFonts w:ascii="仿宋" w:eastAsia="仿宋" w:hAnsi="仿宋" w:cs="Times New Roman"/>
          <w:color w:val="auto"/>
          <w:sz w:val="32"/>
          <w:szCs w:val="32"/>
          <w:lang w:eastAsia="zh-CN"/>
        </w:rPr>
        <w:t xml:space="preserve">  </w:t>
      </w:r>
      <w:r>
        <w:rPr>
          <w:rFonts w:ascii="仿宋" w:eastAsia="仿宋" w:hAnsi="仿宋" w:cs="Times New Roman"/>
          <w:b/>
          <w:bCs/>
          <w:color w:val="auto"/>
          <w:sz w:val="32"/>
          <w:szCs w:val="32"/>
          <w:lang w:eastAsia="zh-CN"/>
        </w:rPr>
        <w:t>言</w:t>
      </w:r>
      <w:bookmarkEnd w:id="0"/>
      <w:bookmarkEnd w:id="1"/>
    </w:p>
    <w:p w14:paraId="14FE5F89" w14:textId="77777777" w:rsidR="00EA4875" w:rsidRDefault="00000000">
      <w:pPr>
        <w:kinsoku/>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为贯彻落实《国务院办公厅关于积极稳步推进超大特大城市“平急两用”公共基础设施建设的指导意见》（国办发〔2023〕24号）、《国家发展改革委办公厅 住房城乡建设部办公厅关于加强超大特大城市“平急两用”公共基础设施项目清单管理的通知》（发改办社会〔2023〕980号）（以下简称《清单管理》）、《住房城乡建设部办公厅关于印发〈“平急两用”公共基础设施建设专项规划编制技术指南（试行）〉的通知》（建办质〔2023〕43号）(以下简称《技术指南》）、《自然资源部办公厅关于印发〈平急功能复合的韧性城市规划与土地政策指引〉的通知》(自然资办发〔2024〕19号)等文件要求。南昌市住房和城乡建设局组织编制了《南昌市“平急两用”公共基础设施建设设计指南</w:t>
      </w:r>
      <w:r>
        <w:rPr>
          <w:rFonts w:ascii="仿宋" w:eastAsia="仿宋" w:hAnsi="仿宋" w:cs="Times New Roman" w:hint="eastAsia"/>
          <w:color w:val="auto"/>
          <w:sz w:val="24"/>
          <w:szCs w:val="24"/>
          <w:lang w:eastAsia="zh-CN"/>
        </w:rPr>
        <w:t>（试行）</w:t>
      </w:r>
      <w:r>
        <w:rPr>
          <w:rFonts w:ascii="仿宋" w:eastAsia="仿宋" w:hAnsi="仿宋" w:cs="Times New Roman"/>
          <w:color w:val="auto"/>
          <w:sz w:val="24"/>
          <w:szCs w:val="24"/>
          <w:lang w:eastAsia="zh-CN"/>
        </w:rPr>
        <w:t>》（以下简称《设计指南》）。</w:t>
      </w:r>
    </w:p>
    <w:p w14:paraId="7DA3D59F" w14:textId="77777777" w:rsidR="00EA4875" w:rsidRDefault="00000000">
      <w:pPr>
        <w:kinsoku/>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本《</w:t>
      </w:r>
      <w:r>
        <w:rPr>
          <w:rFonts w:ascii="仿宋" w:eastAsia="仿宋" w:hAnsi="仿宋" w:cs="Times New Roman" w:hint="eastAsia"/>
          <w:color w:val="auto"/>
          <w:sz w:val="24"/>
          <w:szCs w:val="24"/>
          <w:lang w:eastAsia="zh-CN"/>
        </w:rPr>
        <w:t>设计</w:t>
      </w:r>
      <w:r>
        <w:rPr>
          <w:rFonts w:ascii="仿宋" w:eastAsia="仿宋" w:hAnsi="仿宋" w:cs="Times New Roman"/>
          <w:color w:val="auto"/>
          <w:sz w:val="24"/>
          <w:szCs w:val="24"/>
          <w:lang w:eastAsia="zh-CN"/>
        </w:rPr>
        <w:t xml:space="preserve">指南》共 </w:t>
      </w:r>
      <w:r>
        <w:rPr>
          <w:rFonts w:ascii="仿宋" w:eastAsia="仿宋" w:hAnsi="仿宋" w:cs="Times New Roman" w:hint="eastAsia"/>
          <w:color w:val="auto"/>
          <w:sz w:val="24"/>
          <w:szCs w:val="24"/>
          <w:lang w:eastAsia="zh-CN"/>
        </w:rPr>
        <w:t>8</w:t>
      </w:r>
      <w:r>
        <w:rPr>
          <w:rFonts w:ascii="仿宋" w:eastAsia="仿宋" w:hAnsi="仿宋" w:cs="Times New Roman"/>
          <w:color w:val="auto"/>
          <w:sz w:val="24"/>
          <w:szCs w:val="24"/>
          <w:lang w:eastAsia="zh-CN"/>
        </w:rPr>
        <w:t xml:space="preserve"> 章，主要包括：1 总则、2 术语、3 基本规定、4 通用设计要求、5 旅游居住设施专项设计要求、6 医疗应急服务点专项设计要求、7 城郊大仓基地专项设计要求、8 配套设施专项设计要求等。</w:t>
      </w:r>
    </w:p>
    <w:p w14:paraId="11472036" w14:textId="77777777" w:rsidR="00EA4875" w:rsidRDefault="00000000">
      <w:pPr>
        <w:kinsoku/>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本《</w:t>
      </w:r>
      <w:r>
        <w:rPr>
          <w:rFonts w:ascii="仿宋" w:eastAsia="仿宋" w:hAnsi="仿宋" w:cs="Times New Roman" w:hint="eastAsia"/>
          <w:color w:val="auto"/>
          <w:sz w:val="24"/>
          <w:szCs w:val="24"/>
          <w:lang w:eastAsia="zh-CN"/>
        </w:rPr>
        <w:t>设计</w:t>
      </w:r>
      <w:r>
        <w:rPr>
          <w:rFonts w:ascii="仿宋" w:eastAsia="仿宋" w:hAnsi="仿宋" w:cs="Times New Roman"/>
          <w:color w:val="auto"/>
          <w:sz w:val="24"/>
          <w:szCs w:val="24"/>
          <w:lang w:eastAsia="zh-CN"/>
        </w:rPr>
        <w:t>指南》由南昌市住房和城乡建设局指导实施，中国瑞林工程技术股份有限公司负责技术解释</w:t>
      </w:r>
      <w:r>
        <w:rPr>
          <w:rFonts w:ascii="仿宋" w:eastAsia="仿宋" w:hAnsi="仿宋" w:cs="Times New Roman" w:hint="eastAsia"/>
          <w:color w:val="auto"/>
          <w:sz w:val="24"/>
          <w:szCs w:val="24"/>
          <w:lang w:eastAsia="zh-CN"/>
        </w:rPr>
        <w:t>（</w:t>
      </w:r>
      <w:r>
        <w:rPr>
          <w:rFonts w:ascii="仿宋" w:eastAsia="仿宋" w:hAnsi="仿宋" w:cs="Times New Roman"/>
          <w:color w:val="auto"/>
          <w:sz w:val="24"/>
          <w:szCs w:val="24"/>
          <w:lang w:eastAsia="zh-CN"/>
        </w:rPr>
        <w:t>联系电话：</w:t>
      </w:r>
      <w:r>
        <w:rPr>
          <w:rFonts w:ascii="仿宋" w:eastAsia="仿宋" w:hAnsi="仿宋" w:cs="Times New Roman" w:hint="eastAsia"/>
          <w:color w:val="auto"/>
          <w:sz w:val="24"/>
          <w:szCs w:val="24"/>
          <w:lang w:eastAsia="zh-CN"/>
        </w:rPr>
        <w:t>0791-86757024，电子邮箱:arch@nerin.com</w:t>
      </w:r>
      <w:r>
        <w:rPr>
          <w:rFonts w:ascii="仿宋" w:eastAsia="仿宋" w:hAnsi="仿宋" w:cs="Times New Roman"/>
          <w:color w:val="auto"/>
          <w:sz w:val="24"/>
          <w:szCs w:val="24"/>
          <w:lang w:eastAsia="zh-CN"/>
        </w:rPr>
        <w:t>）。各区县在执行过程中如有意见或建议，请寄送至南昌市住房和城乡建设局（地址：南昌市</w:t>
      </w:r>
      <w:r>
        <w:rPr>
          <w:rFonts w:ascii="仿宋" w:eastAsia="仿宋" w:hAnsi="仿宋" w:cs="Times New Roman" w:hint="eastAsia"/>
          <w:color w:val="auto"/>
          <w:sz w:val="24"/>
          <w:szCs w:val="24"/>
          <w:lang w:eastAsia="zh-CN"/>
        </w:rPr>
        <w:t>香江路199号</w:t>
      </w:r>
      <w:r>
        <w:rPr>
          <w:rFonts w:ascii="仿宋" w:eastAsia="仿宋" w:hAnsi="仿宋" w:cs="Times New Roman"/>
          <w:color w:val="auto"/>
          <w:sz w:val="24"/>
          <w:szCs w:val="24"/>
          <w:lang w:eastAsia="zh-CN"/>
        </w:rPr>
        <w:t>，联系电话：</w:t>
      </w:r>
      <w:r>
        <w:rPr>
          <w:rFonts w:ascii="仿宋" w:eastAsia="仿宋" w:hAnsi="仿宋" w:cs="Times New Roman" w:hint="eastAsia"/>
          <w:color w:val="auto"/>
          <w:sz w:val="24"/>
          <w:szCs w:val="24"/>
          <w:lang w:eastAsia="zh-CN"/>
        </w:rPr>
        <w:t>0791-83884159</w:t>
      </w:r>
      <w:r>
        <w:rPr>
          <w:rFonts w:ascii="仿宋" w:eastAsia="仿宋" w:hAnsi="仿宋" w:cs="Times New Roman"/>
          <w:color w:val="auto"/>
          <w:sz w:val="24"/>
          <w:szCs w:val="24"/>
          <w:lang w:eastAsia="zh-CN"/>
        </w:rPr>
        <w:t>）。</w:t>
      </w:r>
    </w:p>
    <w:p w14:paraId="70AB7D5F" w14:textId="77777777" w:rsidR="00EA4875" w:rsidRDefault="00000000">
      <w:pPr>
        <w:kinsoku/>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主编单位：中国瑞林工程技术股份有限公司</w:t>
      </w:r>
    </w:p>
    <w:p w14:paraId="7DF5A9D5" w14:textId="77777777" w:rsidR="00EA4875" w:rsidRDefault="00000000">
      <w:pPr>
        <w:kinsoku/>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编制人员：</w:t>
      </w:r>
      <w:r>
        <w:rPr>
          <w:rFonts w:ascii="仿宋" w:eastAsia="仿宋" w:hAnsi="仿宋" w:cs="Times New Roman" w:hint="eastAsia"/>
          <w:color w:val="auto"/>
          <w:sz w:val="24"/>
          <w:szCs w:val="24"/>
          <w:lang w:eastAsia="zh-CN"/>
        </w:rPr>
        <w:t>李</w:t>
      </w:r>
      <w:r>
        <w:rPr>
          <w:rFonts w:ascii="仿宋" w:eastAsia="仿宋" w:hAnsi="仿宋" w:cs="Times New Roman"/>
          <w:color w:val="auto"/>
          <w:sz w:val="24"/>
          <w:szCs w:val="24"/>
          <w:lang w:eastAsia="zh-CN"/>
        </w:rPr>
        <w:t xml:space="preserve">  </w:t>
      </w:r>
      <w:r>
        <w:rPr>
          <w:rFonts w:ascii="仿宋" w:eastAsia="仿宋" w:hAnsi="仿宋" w:cs="Times New Roman" w:hint="eastAsia"/>
          <w:color w:val="auto"/>
          <w:sz w:val="24"/>
          <w:szCs w:val="24"/>
          <w:lang w:eastAsia="zh-CN"/>
        </w:rPr>
        <w:t>勇、李仉红、胡建良、邓卫平、</w:t>
      </w:r>
      <w:r>
        <w:rPr>
          <w:rFonts w:ascii="仿宋" w:eastAsia="仿宋" w:hAnsi="仿宋" w:cs="Times New Roman"/>
          <w:color w:val="auto"/>
          <w:sz w:val="24"/>
          <w:szCs w:val="24"/>
          <w:lang w:eastAsia="zh-CN"/>
        </w:rPr>
        <w:t>林  颖</w:t>
      </w:r>
      <w:r>
        <w:rPr>
          <w:rFonts w:ascii="仿宋" w:eastAsia="仿宋" w:hAnsi="仿宋" w:cs="Times New Roman" w:hint="eastAsia"/>
          <w:color w:val="auto"/>
          <w:sz w:val="24"/>
          <w:szCs w:val="24"/>
          <w:lang w:eastAsia="zh-CN"/>
        </w:rPr>
        <w:t>、</w:t>
      </w:r>
      <w:r>
        <w:rPr>
          <w:rFonts w:ascii="仿宋" w:eastAsia="仿宋" w:hAnsi="仿宋" w:cs="Times New Roman"/>
          <w:color w:val="auto"/>
          <w:sz w:val="24"/>
          <w:szCs w:val="24"/>
          <w:lang w:eastAsia="zh-CN"/>
        </w:rPr>
        <w:t>何  斌</w:t>
      </w:r>
      <w:r>
        <w:rPr>
          <w:rFonts w:ascii="仿宋" w:eastAsia="仿宋" w:hAnsi="仿宋" w:cs="Times New Roman" w:hint="eastAsia"/>
          <w:color w:val="auto"/>
          <w:sz w:val="24"/>
          <w:szCs w:val="24"/>
          <w:lang w:eastAsia="zh-CN"/>
        </w:rPr>
        <w:t>、</w:t>
      </w:r>
      <w:r>
        <w:rPr>
          <w:rFonts w:ascii="仿宋" w:eastAsia="仿宋" w:hAnsi="仿宋" w:cs="Times New Roman"/>
          <w:color w:val="auto"/>
          <w:sz w:val="24"/>
          <w:szCs w:val="24"/>
          <w:lang w:eastAsia="zh-CN"/>
        </w:rPr>
        <w:t>符  迁</w:t>
      </w:r>
      <w:r>
        <w:rPr>
          <w:rFonts w:ascii="仿宋" w:eastAsia="仿宋" w:hAnsi="仿宋" w:cs="Times New Roman" w:hint="eastAsia"/>
          <w:color w:val="auto"/>
          <w:sz w:val="24"/>
          <w:szCs w:val="24"/>
          <w:lang w:eastAsia="zh-CN"/>
        </w:rPr>
        <w:t>、</w:t>
      </w:r>
      <w:r>
        <w:rPr>
          <w:rFonts w:ascii="仿宋" w:eastAsia="仿宋" w:hAnsi="仿宋" w:cs="Times New Roman"/>
          <w:color w:val="auto"/>
          <w:sz w:val="24"/>
          <w:szCs w:val="24"/>
          <w:lang w:eastAsia="zh-CN"/>
        </w:rPr>
        <w:t>丁  毅</w:t>
      </w:r>
      <w:r>
        <w:rPr>
          <w:rFonts w:ascii="仿宋" w:eastAsia="仿宋" w:hAnsi="仿宋" w:cs="Times New Roman" w:hint="eastAsia"/>
          <w:color w:val="auto"/>
          <w:sz w:val="24"/>
          <w:szCs w:val="24"/>
          <w:lang w:eastAsia="zh-CN"/>
        </w:rPr>
        <w:t>、</w:t>
      </w:r>
      <w:r>
        <w:rPr>
          <w:rFonts w:ascii="仿宋" w:eastAsia="仿宋" w:hAnsi="仿宋" w:cs="Times New Roman"/>
          <w:color w:val="auto"/>
          <w:sz w:val="24"/>
          <w:szCs w:val="24"/>
          <w:lang w:eastAsia="zh-CN"/>
        </w:rPr>
        <w:t>吕志炉</w:t>
      </w:r>
      <w:r>
        <w:rPr>
          <w:rFonts w:ascii="仿宋" w:eastAsia="仿宋" w:hAnsi="仿宋" w:cs="Times New Roman" w:hint="eastAsia"/>
          <w:color w:val="auto"/>
          <w:sz w:val="24"/>
          <w:szCs w:val="24"/>
          <w:lang w:eastAsia="zh-CN"/>
        </w:rPr>
        <w:t>、</w:t>
      </w:r>
      <w:r>
        <w:rPr>
          <w:rFonts w:ascii="仿宋" w:eastAsia="仿宋" w:hAnsi="仿宋" w:cs="Times New Roman"/>
          <w:color w:val="auto"/>
          <w:sz w:val="24"/>
          <w:szCs w:val="24"/>
          <w:lang w:eastAsia="zh-CN"/>
        </w:rPr>
        <w:t>秦新民</w:t>
      </w:r>
      <w:r>
        <w:rPr>
          <w:rFonts w:ascii="仿宋" w:eastAsia="仿宋" w:hAnsi="仿宋" w:cs="Times New Roman" w:hint="eastAsia"/>
          <w:color w:val="auto"/>
          <w:sz w:val="24"/>
          <w:szCs w:val="24"/>
          <w:lang w:eastAsia="zh-CN"/>
        </w:rPr>
        <w:t>、</w:t>
      </w:r>
      <w:r>
        <w:rPr>
          <w:rFonts w:ascii="仿宋" w:eastAsia="仿宋" w:hAnsi="仿宋" w:cs="Times New Roman"/>
          <w:color w:val="auto"/>
          <w:sz w:val="24"/>
          <w:szCs w:val="24"/>
          <w:lang w:eastAsia="zh-CN"/>
        </w:rPr>
        <w:t>李政煌</w:t>
      </w:r>
      <w:r>
        <w:rPr>
          <w:rFonts w:ascii="仿宋" w:eastAsia="仿宋" w:hAnsi="仿宋" w:cs="Times New Roman" w:hint="eastAsia"/>
          <w:color w:val="auto"/>
          <w:sz w:val="24"/>
          <w:szCs w:val="24"/>
          <w:lang w:eastAsia="zh-CN"/>
        </w:rPr>
        <w:t>、</w:t>
      </w:r>
      <w:r>
        <w:rPr>
          <w:rFonts w:ascii="仿宋" w:eastAsia="仿宋" w:hAnsi="仿宋" w:cs="Times New Roman"/>
          <w:color w:val="auto"/>
          <w:sz w:val="24"/>
          <w:szCs w:val="24"/>
          <w:lang w:eastAsia="zh-CN"/>
        </w:rPr>
        <w:t>黄为民</w:t>
      </w:r>
      <w:r>
        <w:rPr>
          <w:rFonts w:ascii="仿宋" w:eastAsia="仿宋" w:hAnsi="仿宋" w:cs="Times New Roman" w:hint="eastAsia"/>
          <w:color w:val="auto"/>
          <w:sz w:val="24"/>
          <w:szCs w:val="24"/>
          <w:lang w:eastAsia="zh-CN"/>
        </w:rPr>
        <w:t>、</w:t>
      </w:r>
      <w:r>
        <w:rPr>
          <w:rFonts w:ascii="仿宋" w:eastAsia="仿宋" w:hAnsi="仿宋" w:cs="Times New Roman"/>
          <w:color w:val="auto"/>
          <w:sz w:val="24"/>
          <w:szCs w:val="24"/>
          <w:lang w:eastAsia="zh-CN"/>
        </w:rPr>
        <w:t>梁  军</w:t>
      </w:r>
      <w:r>
        <w:rPr>
          <w:rFonts w:ascii="仿宋" w:eastAsia="仿宋" w:hAnsi="仿宋" w:cs="Times New Roman" w:hint="eastAsia"/>
          <w:color w:val="auto"/>
          <w:sz w:val="24"/>
          <w:szCs w:val="24"/>
          <w:lang w:eastAsia="zh-CN"/>
        </w:rPr>
        <w:t>、许  沨、林  立、李白汀、汪  平</w:t>
      </w:r>
    </w:p>
    <w:p w14:paraId="54814830" w14:textId="77777777" w:rsidR="00EA4875" w:rsidRDefault="00000000">
      <w:pPr>
        <w:kinsoku/>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审核人员：</w:t>
      </w:r>
      <w:r>
        <w:rPr>
          <w:rFonts w:ascii="仿宋" w:eastAsia="仿宋" w:hAnsi="仿宋" w:cs="Times New Roman" w:hint="eastAsia"/>
          <w:color w:val="auto"/>
          <w:sz w:val="24"/>
          <w:szCs w:val="24"/>
          <w:lang w:eastAsia="zh-CN"/>
        </w:rPr>
        <w:t>李云慧、张  远、陈修文、邓声祥、周宏波、唐  文、陈建昌</w:t>
      </w:r>
    </w:p>
    <w:p w14:paraId="7EBB445B" w14:textId="77777777" w:rsidR="00EA4875" w:rsidRDefault="00EA4875">
      <w:pPr>
        <w:kinsoku/>
        <w:jc w:val="both"/>
        <w:rPr>
          <w:rFonts w:ascii="仿宋" w:eastAsia="仿宋" w:hAnsi="仿宋" w:cs="Times New Roman"/>
          <w:color w:val="auto"/>
          <w:lang w:eastAsia="zh-CN"/>
        </w:rPr>
      </w:pPr>
    </w:p>
    <w:p w14:paraId="713A5EFA" w14:textId="77777777" w:rsidR="00EA4875" w:rsidRDefault="00EA4875">
      <w:pPr>
        <w:kinsoku/>
        <w:rPr>
          <w:color w:val="auto"/>
          <w:lang w:eastAsia="zh-CN"/>
        </w:rPr>
      </w:pPr>
    </w:p>
    <w:p w14:paraId="675A89D7" w14:textId="77777777" w:rsidR="00EA4875" w:rsidRDefault="00EA4875">
      <w:pPr>
        <w:kinsoku/>
        <w:rPr>
          <w:color w:val="auto"/>
          <w:lang w:eastAsia="zh-CN"/>
        </w:rPr>
        <w:sectPr w:rsidR="00EA4875">
          <w:pgSz w:w="11906" w:h="16839"/>
          <w:pgMar w:top="1440" w:right="1797" w:bottom="1440" w:left="1797" w:header="907" w:footer="964" w:gutter="0"/>
          <w:cols w:space="720"/>
        </w:sectPr>
      </w:pPr>
    </w:p>
    <w:sdt>
      <w:sdtPr>
        <w:rPr>
          <w:rFonts w:ascii="仿宋" w:eastAsia="仿宋" w:hAnsi="仿宋" w:cs="Times New Roman"/>
          <w:b/>
          <w:color w:val="auto"/>
        </w:rPr>
        <w:id w:val="147481546"/>
        <w15:color w:val="DBDBDB"/>
        <w:docPartObj>
          <w:docPartGallery w:val="Table of Contents"/>
          <w:docPartUnique/>
        </w:docPartObj>
      </w:sdtPr>
      <w:sdtEndPr>
        <w:rPr>
          <w:b w:val="0"/>
          <w:szCs w:val="24"/>
        </w:rPr>
      </w:sdtEndPr>
      <w:sdtContent>
        <w:p w14:paraId="1766E209" w14:textId="77777777" w:rsidR="00EA4875" w:rsidRDefault="00000000">
          <w:pPr>
            <w:kinsoku/>
            <w:spacing w:beforeLines="100" w:before="240" w:afterLines="100" w:after="240" w:line="360" w:lineRule="auto"/>
            <w:jc w:val="center"/>
            <w:rPr>
              <w:rFonts w:ascii="仿宋" w:eastAsia="仿宋" w:hAnsi="仿宋" w:cs="Times New Roman"/>
              <w:b/>
              <w:color w:val="auto"/>
              <w:sz w:val="32"/>
              <w:szCs w:val="32"/>
            </w:rPr>
          </w:pPr>
          <w:r>
            <w:rPr>
              <w:rFonts w:ascii="仿宋" w:eastAsia="仿宋" w:hAnsi="仿宋" w:cs="Times New Roman"/>
              <w:b/>
              <w:color w:val="auto"/>
              <w:sz w:val="32"/>
              <w:szCs w:val="32"/>
            </w:rPr>
            <w:t>目</w:t>
          </w:r>
          <w:r>
            <w:rPr>
              <w:rFonts w:ascii="仿宋" w:eastAsia="仿宋" w:hAnsi="仿宋" w:cs="Times New Roman" w:hint="eastAsia"/>
              <w:b/>
              <w:color w:val="auto"/>
              <w:sz w:val="32"/>
              <w:szCs w:val="32"/>
              <w:lang w:eastAsia="zh-CN"/>
            </w:rPr>
            <w:t xml:space="preserve"> </w:t>
          </w:r>
          <w:r>
            <w:rPr>
              <w:rFonts w:ascii="仿宋" w:eastAsia="仿宋" w:hAnsi="仿宋" w:cs="Times New Roman"/>
              <w:b/>
              <w:color w:val="auto"/>
              <w:sz w:val="32"/>
              <w:szCs w:val="32"/>
              <w:lang w:eastAsia="zh-CN"/>
            </w:rPr>
            <w:t xml:space="preserve">   </w:t>
          </w:r>
          <w:r>
            <w:rPr>
              <w:rFonts w:ascii="仿宋" w:eastAsia="仿宋" w:hAnsi="仿宋" w:cs="Times New Roman"/>
              <w:b/>
              <w:color w:val="auto"/>
              <w:sz w:val="32"/>
              <w:szCs w:val="32"/>
            </w:rPr>
            <w:t>录</w:t>
          </w:r>
        </w:p>
        <w:p w14:paraId="60FA4072" w14:textId="77777777" w:rsidR="00EA4875" w:rsidRDefault="00000000">
          <w:pPr>
            <w:pStyle w:val="TOC1"/>
            <w:tabs>
              <w:tab w:val="right" w:leader="dot" w:pos="8302"/>
            </w:tabs>
            <w:spacing w:line="360" w:lineRule="auto"/>
            <w:rPr>
              <w:rFonts w:asciiTheme="minorHAnsi" w:eastAsiaTheme="minorEastAsia" w:hAnsiTheme="minorHAnsi" w:cstheme="minorBidi"/>
              <w:snapToGrid/>
              <w:color w:val="auto"/>
              <w:kern w:val="2"/>
              <w:sz w:val="24"/>
              <w:szCs w:val="24"/>
              <w:lang w:eastAsia="zh-CN"/>
            </w:rPr>
          </w:pPr>
          <w:r>
            <w:rPr>
              <w:rFonts w:ascii="仿宋" w:eastAsia="仿宋" w:hAnsi="仿宋" w:cs="Times New Roman"/>
              <w:color w:val="auto"/>
              <w:sz w:val="24"/>
              <w:szCs w:val="24"/>
            </w:rPr>
            <w:fldChar w:fldCharType="begin"/>
          </w:r>
          <w:r>
            <w:rPr>
              <w:rFonts w:ascii="仿宋" w:eastAsia="仿宋" w:hAnsi="仿宋" w:cs="Times New Roman"/>
              <w:color w:val="auto"/>
              <w:sz w:val="24"/>
              <w:szCs w:val="24"/>
            </w:rPr>
            <w:instrText xml:space="preserve">TOC \o "1-3" \h \u </w:instrText>
          </w:r>
          <w:r>
            <w:rPr>
              <w:rFonts w:ascii="仿宋" w:eastAsia="仿宋" w:hAnsi="仿宋" w:cs="Times New Roman"/>
              <w:color w:val="auto"/>
              <w:sz w:val="24"/>
              <w:szCs w:val="24"/>
            </w:rPr>
            <w:fldChar w:fldCharType="separate"/>
          </w:r>
          <w:hyperlink w:anchor="_Toc182571170" w:history="1">
            <w:r>
              <w:rPr>
                <w:rStyle w:val="aa"/>
                <w:rFonts w:ascii="仿宋" w:eastAsia="仿宋" w:hAnsi="仿宋" w:cs="Times New Roman"/>
                <w:b/>
                <w:bCs/>
                <w:sz w:val="24"/>
                <w:szCs w:val="24"/>
                <w:lang w:eastAsia="zh-CN"/>
              </w:rPr>
              <w:t>前</w:t>
            </w:r>
            <w:r>
              <w:rPr>
                <w:rStyle w:val="aa"/>
                <w:rFonts w:ascii="仿宋" w:eastAsia="仿宋" w:hAnsi="仿宋" w:cs="Times New Roman"/>
                <w:sz w:val="24"/>
                <w:szCs w:val="24"/>
                <w:lang w:eastAsia="zh-CN"/>
              </w:rPr>
              <w:t xml:space="preserve">  </w:t>
            </w:r>
            <w:r>
              <w:rPr>
                <w:rStyle w:val="aa"/>
                <w:rFonts w:ascii="仿宋" w:eastAsia="仿宋" w:hAnsi="仿宋" w:cs="Times New Roman"/>
                <w:b/>
                <w:bCs/>
                <w:sz w:val="24"/>
                <w:szCs w:val="24"/>
                <w:lang w:eastAsia="zh-CN"/>
              </w:rPr>
              <w:t>言</w:t>
            </w:r>
            <w:r>
              <w:rPr>
                <w:sz w:val="24"/>
                <w:szCs w:val="24"/>
              </w:rPr>
              <w:tab/>
            </w:r>
            <w:r>
              <w:rPr>
                <w:sz w:val="24"/>
                <w:szCs w:val="24"/>
              </w:rPr>
              <w:fldChar w:fldCharType="begin"/>
            </w:r>
            <w:r>
              <w:rPr>
                <w:sz w:val="24"/>
                <w:szCs w:val="24"/>
              </w:rPr>
              <w:instrText xml:space="preserve"> PAGEREF _Toc182571170 \h </w:instrText>
            </w:r>
            <w:r>
              <w:rPr>
                <w:sz w:val="24"/>
                <w:szCs w:val="24"/>
              </w:rPr>
            </w:r>
            <w:r>
              <w:rPr>
                <w:sz w:val="24"/>
                <w:szCs w:val="24"/>
              </w:rPr>
              <w:fldChar w:fldCharType="separate"/>
            </w:r>
            <w:r>
              <w:rPr>
                <w:sz w:val="24"/>
                <w:szCs w:val="24"/>
              </w:rPr>
              <w:t>2</w:t>
            </w:r>
            <w:r>
              <w:rPr>
                <w:sz w:val="24"/>
                <w:szCs w:val="24"/>
              </w:rPr>
              <w:fldChar w:fldCharType="end"/>
            </w:r>
          </w:hyperlink>
        </w:p>
        <w:p w14:paraId="7B8732B2" w14:textId="77777777" w:rsidR="00EA4875" w:rsidRDefault="00000000">
          <w:pPr>
            <w:pStyle w:val="TOC1"/>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71" w:history="1">
            <w:r>
              <w:rPr>
                <w:rStyle w:val="aa"/>
                <w:rFonts w:ascii="仿宋" w:eastAsia="仿宋" w:hAnsi="仿宋" w:cs="Times New Roman"/>
                <w:b/>
                <w:bCs/>
                <w:sz w:val="24"/>
                <w:szCs w:val="24"/>
                <w:lang w:eastAsia="zh-CN"/>
              </w:rPr>
              <w:t>1  总  则</w:t>
            </w:r>
            <w:r>
              <w:rPr>
                <w:sz w:val="24"/>
                <w:szCs w:val="24"/>
              </w:rPr>
              <w:tab/>
            </w:r>
            <w:r>
              <w:rPr>
                <w:sz w:val="24"/>
                <w:szCs w:val="24"/>
              </w:rPr>
              <w:fldChar w:fldCharType="begin"/>
            </w:r>
            <w:r>
              <w:rPr>
                <w:sz w:val="24"/>
                <w:szCs w:val="24"/>
              </w:rPr>
              <w:instrText xml:space="preserve"> PAGEREF _Toc182571171 \h </w:instrText>
            </w:r>
            <w:r>
              <w:rPr>
                <w:sz w:val="24"/>
                <w:szCs w:val="24"/>
              </w:rPr>
            </w:r>
            <w:r>
              <w:rPr>
                <w:sz w:val="24"/>
                <w:szCs w:val="24"/>
              </w:rPr>
              <w:fldChar w:fldCharType="separate"/>
            </w:r>
            <w:r>
              <w:rPr>
                <w:sz w:val="24"/>
                <w:szCs w:val="24"/>
              </w:rPr>
              <w:t>1</w:t>
            </w:r>
            <w:r>
              <w:rPr>
                <w:sz w:val="24"/>
                <w:szCs w:val="24"/>
              </w:rPr>
              <w:fldChar w:fldCharType="end"/>
            </w:r>
          </w:hyperlink>
        </w:p>
        <w:p w14:paraId="0CB0DC57" w14:textId="77777777" w:rsidR="00EA4875" w:rsidRDefault="00000000">
          <w:pPr>
            <w:pStyle w:val="TOC1"/>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72" w:history="1">
            <w:r>
              <w:rPr>
                <w:rStyle w:val="aa"/>
                <w:rFonts w:ascii="仿宋" w:eastAsia="仿宋" w:hAnsi="仿宋" w:cs="Times New Roman"/>
                <w:b/>
                <w:bCs/>
                <w:sz w:val="24"/>
                <w:szCs w:val="24"/>
                <w:lang w:eastAsia="zh-CN"/>
              </w:rPr>
              <w:t>2  术  语</w:t>
            </w:r>
            <w:r>
              <w:rPr>
                <w:sz w:val="24"/>
                <w:szCs w:val="24"/>
              </w:rPr>
              <w:tab/>
            </w:r>
            <w:r>
              <w:rPr>
                <w:sz w:val="24"/>
                <w:szCs w:val="24"/>
              </w:rPr>
              <w:fldChar w:fldCharType="begin"/>
            </w:r>
            <w:r>
              <w:rPr>
                <w:sz w:val="24"/>
                <w:szCs w:val="24"/>
              </w:rPr>
              <w:instrText xml:space="preserve"> PAGEREF _Toc182571172 \h </w:instrText>
            </w:r>
            <w:r>
              <w:rPr>
                <w:sz w:val="24"/>
                <w:szCs w:val="24"/>
              </w:rPr>
            </w:r>
            <w:r>
              <w:rPr>
                <w:sz w:val="24"/>
                <w:szCs w:val="24"/>
              </w:rPr>
              <w:fldChar w:fldCharType="separate"/>
            </w:r>
            <w:r>
              <w:rPr>
                <w:sz w:val="24"/>
                <w:szCs w:val="24"/>
              </w:rPr>
              <w:t>3</w:t>
            </w:r>
            <w:r>
              <w:rPr>
                <w:sz w:val="24"/>
                <w:szCs w:val="24"/>
              </w:rPr>
              <w:fldChar w:fldCharType="end"/>
            </w:r>
          </w:hyperlink>
        </w:p>
        <w:p w14:paraId="7801AAE0"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73" w:history="1">
            <w:r>
              <w:rPr>
                <w:rStyle w:val="aa"/>
                <w:rFonts w:ascii="仿宋_GB2312" w:eastAsia="仿宋_GB2312"/>
                <w:sz w:val="24"/>
                <w:szCs w:val="24"/>
                <w:lang w:eastAsia="zh-CN"/>
              </w:rPr>
              <w:t xml:space="preserve">2.0.1 </w:t>
            </w:r>
            <w:r>
              <w:rPr>
                <w:rStyle w:val="aa"/>
                <w:rFonts w:ascii="仿宋_GB2312" w:eastAsia="仿宋_GB2312"/>
                <w:sz w:val="24"/>
                <w:szCs w:val="24"/>
                <w:lang w:eastAsia="zh-CN"/>
              </w:rPr>
              <w:t>“</w:t>
            </w:r>
            <w:r>
              <w:rPr>
                <w:rStyle w:val="aa"/>
                <w:rFonts w:ascii="仿宋_GB2312" w:eastAsia="仿宋_GB2312"/>
                <w:sz w:val="24"/>
                <w:szCs w:val="24"/>
                <w:lang w:eastAsia="zh-CN"/>
              </w:rPr>
              <w:t>平急两用</w:t>
            </w:r>
            <w:r>
              <w:rPr>
                <w:rStyle w:val="aa"/>
                <w:rFonts w:ascii="仿宋_GB2312" w:eastAsia="仿宋_GB2312"/>
                <w:sz w:val="24"/>
                <w:szCs w:val="24"/>
                <w:lang w:eastAsia="zh-CN"/>
              </w:rPr>
              <w:t>”</w:t>
            </w:r>
            <w:r>
              <w:rPr>
                <w:rStyle w:val="aa"/>
                <w:rFonts w:ascii="仿宋_GB2312" w:eastAsia="仿宋_GB2312"/>
                <w:sz w:val="24"/>
                <w:szCs w:val="24"/>
                <w:lang w:eastAsia="zh-CN"/>
              </w:rPr>
              <w:t>公共基础设施</w:t>
            </w:r>
            <w:r>
              <w:rPr>
                <w:sz w:val="24"/>
                <w:szCs w:val="24"/>
              </w:rPr>
              <w:tab/>
            </w:r>
            <w:r>
              <w:rPr>
                <w:sz w:val="24"/>
                <w:szCs w:val="24"/>
              </w:rPr>
              <w:fldChar w:fldCharType="begin"/>
            </w:r>
            <w:r>
              <w:rPr>
                <w:sz w:val="24"/>
                <w:szCs w:val="24"/>
              </w:rPr>
              <w:instrText xml:space="preserve"> PAGEREF _Toc182571173 \h </w:instrText>
            </w:r>
            <w:r>
              <w:rPr>
                <w:sz w:val="24"/>
                <w:szCs w:val="24"/>
              </w:rPr>
            </w:r>
            <w:r>
              <w:rPr>
                <w:sz w:val="24"/>
                <w:szCs w:val="24"/>
              </w:rPr>
              <w:fldChar w:fldCharType="separate"/>
            </w:r>
            <w:r>
              <w:rPr>
                <w:sz w:val="24"/>
                <w:szCs w:val="24"/>
              </w:rPr>
              <w:t>3</w:t>
            </w:r>
            <w:r>
              <w:rPr>
                <w:sz w:val="24"/>
                <w:szCs w:val="24"/>
              </w:rPr>
              <w:fldChar w:fldCharType="end"/>
            </w:r>
          </w:hyperlink>
        </w:p>
        <w:p w14:paraId="73055932"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74" w:history="1">
            <w:r>
              <w:rPr>
                <w:rStyle w:val="aa"/>
                <w:rFonts w:ascii="仿宋_GB2312" w:eastAsia="仿宋_GB2312"/>
                <w:sz w:val="24"/>
                <w:szCs w:val="24"/>
                <w:lang w:eastAsia="zh-CN"/>
              </w:rPr>
              <w:t xml:space="preserve">2.0.2 </w:t>
            </w:r>
            <w:r>
              <w:rPr>
                <w:rStyle w:val="aa"/>
                <w:rFonts w:ascii="仿宋_GB2312" w:eastAsia="仿宋_GB2312"/>
                <w:sz w:val="24"/>
                <w:szCs w:val="24"/>
                <w:lang w:eastAsia="zh-CN"/>
              </w:rPr>
              <w:t>“</w:t>
            </w:r>
            <w:r>
              <w:rPr>
                <w:rStyle w:val="aa"/>
                <w:rFonts w:ascii="仿宋_GB2312" w:eastAsia="仿宋_GB2312"/>
                <w:sz w:val="24"/>
                <w:szCs w:val="24"/>
                <w:lang w:eastAsia="zh-CN"/>
              </w:rPr>
              <w:t>平急两用</w:t>
            </w:r>
            <w:r>
              <w:rPr>
                <w:rStyle w:val="aa"/>
                <w:rFonts w:ascii="仿宋_GB2312" w:eastAsia="仿宋_GB2312"/>
                <w:sz w:val="24"/>
                <w:szCs w:val="24"/>
                <w:lang w:eastAsia="zh-CN"/>
              </w:rPr>
              <w:t>”</w:t>
            </w:r>
            <w:r>
              <w:rPr>
                <w:rStyle w:val="aa"/>
                <w:rFonts w:ascii="仿宋_GB2312" w:eastAsia="仿宋_GB2312"/>
                <w:sz w:val="24"/>
                <w:szCs w:val="24"/>
                <w:lang w:eastAsia="zh-CN"/>
              </w:rPr>
              <w:t>旅游居住设施</w:t>
            </w:r>
            <w:r>
              <w:rPr>
                <w:sz w:val="24"/>
                <w:szCs w:val="24"/>
              </w:rPr>
              <w:tab/>
            </w:r>
            <w:r>
              <w:rPr>
                <w:sz w:val="24"/>
                <w:szCs w:val="24"/>
              </w:rPr>
              <w:fldChar w:fldCharType="begin"/>
            </w:r>
            <w:r>
              <w:rPr>
                <w:sz w:val="24"/>
                <w:szCs w:val="24"/>
              </w:rPr>
              <w:instrText xml:space="preserve"> PAGEREF _Toc182571174 \h </w:instrText>
            </w:r>
            <w:r>
              <w:rPr>
                <w:sz w:val="24"/>
                <w:szCs w:val="24"/>
              </w:rPr>
            </w:r>
            <w:r>
              <w:rPr>
                <w:sz w:val="24"/>
                <w:szCs w:val="24"/>
              </w:rPr>
              <w:fldChar w:fldCharType="separate"/>
            </w:r>
            <w:r>
              <w:rPr>
                <w:sz w:val="24"/>
                <w:szCs w:val="24"/>
              </w:rPr>
              <w:t>3</w:t>
            </w:r>
            <w:r>
              <w:rPr>
                <w:sz w:val="24"/>
                <w:szCs w:val="24"/>
              </w:rPr>
              <w:fldChar w:fldCharType="end"/>
            </w:r>
          </w:hyperlink>
        </w:p>
        <w:p w14:paraId="2F3BBCE4"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75" w:history="1">
            <w:r>
              <w:rPr>
                <w:rStyle w:val="aa"/>
                <w:rFonts w:ascii="仿宋_GB2312" w:eastAsia="仿宋_GB2312"/>
                <w:sz w:val="24"/>
                <w:szCs w:val="24"/>
                <w:lang w:eastAsia="zh-CN"/>
              </w:rPr>
              <w:t xml:space="preserve">2.0.3 </w:t>
            </w:r>
            <w:r>
              <w:rPr>
                <w:rStyle w:val="aa"/>
                <w:rFonts w:ascii="仿宋_GB2312" w:eastAsia="仿宋_GB2312"/>
                <w:sz w:val="24"/>
                <w:szCs w:val="24"/>
                <w:lang w:eastAsia="zh-CN"/>
              </w:rPr>
              <w:t>“</w:t>
            </w:r>
            <w:r>
              <w:rPr>
                <w:rStyle w:val="aa"/>
                <w:rFonts w:ascii="仿宋_GB2312" w:eastAsia="仿宋_GB2312"/>
                <w:sz w:val="24"/>
                <w:szCs w:val="24"/>
                <w:lang w:eastAsia="zh-CN"/>
              </w:rPr>
              <w:t>平急两用</w:t>
            </w:r>
            <w:r>
              <w:rPr>
                <w:rStyle w:val="aa"/>
                <w:rFonts w:ascii="仿宋_GB2312" w:eastAsia="仿宋_GB2312"/>
                <w:sz w:val="24"/>
                <w:szCs w:val="24"/>
                <w:lang w:eastAsia="zh-CN"/>
              </w:rPr>
              <w:t>”</w:t>
            </w:r>
            <w:r>
              <w:rPr>
                <w:rStyle w:val="aa"/>
                <w:rFonts w:ascii="仿宋_GB2312" w:eastAsia="仿宋_GB2312"/>
                <w:sz w:val="24"/>
                <w:szCs w:val="24"/>
                <w:lang w:eastAsia="zh-CN"/>
              </w:rPr>
              <w:t>医疗应急服务点</w:t>
            </w:r>
            <w:r>
              <w:rPr>
                <w:sz w:val="24"/>
                <w:szCs w:val="24"/>
              </w:rPr>
              <w:tab/>
            </w:r>
            <w:r>
              <w:rPr>
                <w:sz w:val="24"/>
                <w:szCs w:val="24"/>
              </w:rPr>
              <w:fldChar w:fldCharType="begin"/>
            </w:r>
            <w:r>
              <w:rPr>
                <w:sz w:val="24"/>
                <w:szCs w:val="24"/>
              </w:rPr>
              <w:instrText xml:space="preserve"> PAGEREF _Toc182571175 \h </w:instrText>
            </w:r>
            <w:r>
              <w:rPr>
                <w:sz w:val="24"/>
                <w:szCs w:val="24"/>
              </w:rPr>
            </w:r>
            <w:r>
              <w:rPr>
                <w:sz w:val="24"/>
                <w:szCs w:val="24"/>
              </w:rPr>
              <w:fldChar w:fldCharType="separate"/>
            </w:r>
            <w:r>
              <w:rPr>
                <w:sz w:val="24"/>
                <w:szCs w:val="24"/>
              </w:rPr>
              <w:t>4</w:t>
            </w:r>
            <w:r>
              <w:rPr>
                <w:sz w:val="24"/>
                <w:szCs w:val="24"/>
              </w:rPr>
              <w:fldChar w:fldCharType="end"/>
            </w:r>
          </w:hyperlink>
        </w:p>
        <w:p w14:paraId="21CA35B2"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76" w:history="1">
            <w:r>
              <w:rPr>
                <w:rStyle w:val="aa"/>
                <w:rFonts w:ascii="仿宋_GB2312" w:eastAsia="仿宋_GB2312"/>
                <w:sz w:val="24"/>
                <w:szCs w:val="24"/>
                <w:lang w:eastAsia="zh-CN"/>
              </w:rPr>
              <w:t xml:space="preserve">2.0.4 </w:t>
            </w:r>
            <w:r>
              <w:rPr>
                <w:rStyle w:val="aa"/>
                <w:rFonts w:ascii="仿宋_GB2312" w:eastAsia="仿宋_GB2312"/>
                <w:sz w:val="24"/>
                <w:szCs w:val="24"/>
                <w:lang w:eastAsia="zh-CN"/>
              </w:rPr>
              <w:t>“</w:t>
            </w:r>
            <w:r>
              <w:rPr>
                <w:rStyle w:val="aa"/>
                <w:rFonts w:ascii="仿宋_GB2312" w:eastAsia="仿宋_GB2312"/>
                <w:sz w:val="24"/>
                <w:szCs w:val="24"/>
                <w:lang w:eastAsia="zh-CN"/>
              </w:rPr>
              <w:t>平急两用</w:t>
            </w:r>
            <w:r>
              <w:rPr>
                <w:rStyle w:val="aa"/>
                <w:rFonts w:ascii="仿宋_GB2312" w:eastAsia="仿宋_GB2312"/>
                <w:sz w:val="24"/>
                <w:szCs w:val="24"/>
                <w:lang w:eastAsia="zh-CN"/>
              </w:rPr>
              <w:t>”</w:t>
            </w:r>
            <w:r>
              <w:rPr>
                <w:rStyle w:val="aa"/>
                <w:rFonts w:ascii="仿宋_GB2312" w:eastAsia="仿宋_GB2312"/>
                <w:sz w:val="24"/>
                <w:szCs w:val="24"/>
                <w:lang w:eastAsia="zh-CN"/>
              </w:rPr>
              <w:t>城郊大型仓储基地</w:t>
            </w:r>
            <w:r>
              <w:rPr>
                <w:sz w:val="24"/>
                <w:szCs w:val="24"/>
              </w:rPr>
              <w:tab/>
            </w:r>
            <w:r>
              <w:rPr>
                <w:sz w:val="24"/>
                <w:szCs w:val="24"/>
              </w:rPr>
              <w:fldChar w:fldCharType="begin"/>
            </w:r>
            <w:r>
              <w:rPr>
                <w:sz w:val="24"/>
                <w:szCs w:val="24"/>
              </w:rPr>
              <w:instrText xml:space="preserve"> PAGEREF _Toc182571176 \h </w:instrText>
            </w:r>
            <w:r>
              <w:rPr>
                <w:sz w:val="24"/>
                <w:szCs w:val="24"/>
              </w:rPr>
            </w:r>
            <w:r>
              <w:rPr>
                <w:sz w:val="24"/>
                <w:szCs w:val="24"/>
              </w:rPr>
              <w:fldChar w:fldCharType="separate"/>
            </w:r>
            <w:r>
              <w:rPr>
                <w:sz w:val="24"/>
                <w:szCs w:val="24"/>
              </w:rPr>
              <w:t>4</w:t>
            </w:r>
            <w:r>
              <w:rPr>
                <w:sz w:val="24"/>
                <w:szCs w:val="24"/>
              </w:rPr>
              <w:fldChar w:fldCharType="end"/>
            </w:r>
          </w:hyperlink>
        </w:p>
        <w:p w14:paraId="657AB059"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77" w:history="1">
            <w:r>
              <w:rPr>
                <w:rStyle w:val="aa"/>
                <w:rFonts w:ascii="仿宋_GB2312" w:eastAsia="仿宋_GB2312"/>
                <w:sz w:val="24"/>
                <w:szCs w:val="24"/>
                <w:lang w:eastAsia="zh-CN"/>
              </w:rPr>
              <w:t xml:space="preserve">2.0.5 </w:t>
            </w:r>
            <w:r>
              <w:rPr>
                <w:rStyle w:val="aa"/>
                <w:rFonts w:ascii="仿宋_GB2312" w:eastAsia="仿宋_GB2312"/>
                <w:sz w:val="24"/>
                <w:szCs w:val="24"/>
                <w:lang w:eastAsia="zh-CN"/>
              </w:rPr>
              <w:t>“</w:t>
            </w:r>
            <w:r>
              <w:rPr>
                <w:rStyle w:val="aa"/>
                <w:rFonts w:ascii="仿宋_GB2312" w:eastAsia="仿宋_GB2312"/>
                <w:sz w:val="24"/>
                <w:szCs w:val="24"/>
                <w:lang w:eastAsia="zh-CN"/>
              </w:rPr>
              <w:t>平急两用</w:t>
            </w:r>
            <w:r>
              <w:rPr>
                <w:rStyle w:val="aa"/>
                <w:rFonts w:ascii="仿宋_GB2312" w:eastAsia="仿宋_GB2312"/>
                <w:sz w:val="24"/>
                <w:szCs w:val="24"/>
                <w:lang w:eastAsia="zh-CN"/>
              </w:rPr>
              <w:t>”</w:t>
            </w:r>
            <w:r>
              <w:rPr>
                <w:rStyle w:val="aa"/>
                <w:rFonts w:ascii="仿宋_GB2312" w:eastAsia="仿宋_GB2312"/>
                <w:sz w:val="24"/>
                <w:szCs w:val="24"/>
                <w:lang w:eastAsia="zh-CN"/>
              </w:rPr>
              <w:t>市政配套设施</w:t>
            </w:r>
            <w:r>
              <w:rPr>
                <w:sz w:val="24"/>
                <w:szCs w:val="24"/>
              </w:rPr>
              <w:tab/>
            </w:r>
            <w:r>
              <w:rPr>
                <w:sz w:val="24"/>
                <w:szCs w:val="24"/>
              </w:rPr>
              <w:fldChar w:fldCharType="begin"/>
            </w:r>
            <w:r>
              <w:rPr>
                <w:sz w:val="24"/>
                <w:szCs w:val="24"/>
              </w:rPr>
              <w:instrText xml:space="preserve"> PAGEREF _Toc182571177 \h </w:instrText>
            </w:r>
            <w:r>
              <w:rPr>
                <w:sz w:val="24"/>
                <w:szCs w:val="24"/>
              </w:rPr>
            </w:r>
            <w:r>
              <w:rPr>
                <w:sz w:val="24"/>
                <w:szCs w:val="24"/>
              </w:rPr>
              <w:fldChar w:fldCharType="separate"/>
            </w:r>
            <w:r>
              <w:rPr>
                <w:sz w:val="24"/>
                <w:szCs w:val="24"/>
              </w:rPr>
              <w:t>4</w:t>
            </w:r>
            <w:r>
              <w:rPr>
                <w:sz w:val="24"/>
                <w:szCs w:val="24"/>
              </w:rPr>
              <w:fldChar w:fldCharType="end"/>
            </w:r>
          </w:hyperlink>
        </w:p>
        <w:p w14:paraId="2ECC3980"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78" w:history="1">
            <w:r>
              <w:rPr>
                <w:rStyle w:val="aa"/>
                <w:rFonts w:ascii="仿宋_GB2312" w:eastAsia="仿宋_GB2312"/>
                <w:sz w:val="24"/>
                <w:szCs w:val="24"/>
                <w:lang w:eastAsia="zh-CN"/>
              </w:rPr>
              <w:t>2.0.6 三区两通道</w:t>
            </w:r>
            <w:r>
              <w:rPr>
                <w:sz w:val="24"/>
                <w:szCs w:val="24"/>
              </w:rPr>
              <w:tab/>
            </w:r>
            <w:r>
              <w:rPr>
                <w:sz w:val="24"/>
                <w:szCs w:val="24"/>
              </w:rPr>
              <w:fldChar w:fldCharType="begin"/>
            </w:r>
            <w:r>
              <w:rPr>
                <w:sz w:val="24"/>
                <w:szCs w:val="24"/>
              </w:rPr>
              <w:instrText xml:space="preserve"> PAGEREF _Toc182571178 \h </w:instrText>
            </w:r>
            <w:r>
              <w:rPr>
                <w:sz w:val="24"/>
                <w:szCs w:val="24"/>
              </w:rPr>
            </w:r>
            <w:r>
              <w:rPr>
                <w:sz w:val="24"/>
                <w:szCs w:val="24"/>
              </w:rPr>
              <w:fldChar w:fldCharType="separate"/>
            </w:r>
            <w:r>
              <w:rPr>
                <w:sz w:val="24"/>
                <w:szCs w:val="24"/>
              </w:rPr>
              <w:t>4</w:t>
            </w:r>
            <w:r>
              <w:rPr>
                <w:sz w:val="24"/>
                <w:szCs w:val="24"/>
              </w:rPr>
              <w:fldChar w:fldCharType="end"/>
            </w:r>
          </w:hyperlink>
        </w:p>
        <w:p w14:paraId="6BC69DF1"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79" w:history="1">
            <w:r>
              <w:rPr>
                <w:rStyle w:val="aa"/>
                <w:rFonts w:ascii="仿宋_GB2312" w:eastAsia="仿宋_GB2312"/>
                <w:sz w:val="24"/>
                <w:szCs w:val="24"/>
                <w:lang w:eastAsia="zh-CN"/>
              </w:rPr>
              <w:t>2.0.7 非管控区</w:t>
            </w:r>
            <w:r>
              <w:rPr>
                <w:sz w:val="24"/>
                <w:szCs w:val="24"/>
              </w:rPr>
              <w:tab/>
            </w:r>
            <w:r>
              <w:rPr>
                <w:sz w:val="24"/>
                <w:szCs w:val="24"/>
              </w:rPr>
              <w:fldChar w:fldCharType="begin"/>
            </w:r>
            <w:r>
              <w:rPr>
                <w:sz w:val="24"/>
                <w:szCs w:val="24"/>
              </w:rPr>
              <w:instrText xml:space="preserve"> PAGEREF _Toc182571179 \h </w:instrText>
            </w:r>
            <w:r>
              <w:rPr>
                <w:sz w:val="24"/>
                <w:szCs w:val="24"/>
              </w:rPr>
            </w:r>
            <w:r>
              <w:rPr>
                <w:sz w:val="24"/>
                <w:szCs w:val="24"/>
              </w:rPr>
              <w:fldChar w:fldCharType="separate"/>
            </w:r>
            <w:r>
              <w:rPr>
                <w:sz w:val="24"/>
                <w:szCs w:val="24"/>
              </w:rPr>
              <w:t>4</w:t>
            </w:r>
            <w:r>
              <w:rPr>
                <w:sz w:val="24"/>
                <w:szCs w:val="24"/>
              </w:rPr>
              <w:fldChar w:fldCharType="end"/>
            </w:r>
          </w:hyperlink>
        </w:p>
        <w:p w14:paraId="3DA61A77"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80" w:history="1">
            <w:r>
              <w:rPr>
                <w:rStyle w:val="aa"/>
                <w:rFonts w:ascii="仿宋_GB2312" w:eastAsia="仿宋_GB2312"/>
                <w:sz w:val="24"/>
                <w:szCs w:val="24"/>
                <w:lang w:eastAsia="zh-CN"/>
              </w:rPr>
              <w:t>2.0.8 缓冲区</w:t>
            </w:r>
            <w:r>
              <w:rPr>
                <w:sz w:val="24"/>
                <w:szCs w:val="24"/>
              </w:rPr>
              <w:tab/>
            </w:r>
            <w:r>
              <w:rPr>
                <w:sz w:val="24"/>
                <w:szCs w:val="24"/>
              </w:rPr>
              <w:fldChar w:fldCharType="begin"/>
            </w:r>
            <w:r>
              <w:rPr>
                <w:sz w:val="24"/>
                <w:szCs w:val="24"/>
              </w:rPr>
              <w:instrText xml:space="preserve"> PAGEREF _Toc182571180 \h </w:instrText>
            </w:r>
            <w:r>
              <w:rPr>
                <w:sz w:val="24"/>
                <w:szCs w:val="24"/>
              </w:rPr>
            </w:r>
            <w:r>
              <w:rPr>
                <w:sz w:val="24"/>
                <w:szCs w:val="24"/>
              </w:rPr>
              <w:fldChar w:fldCharType="separate"/>
            </w:r>
            <w:r>
              <w:rPr>
                <w:sz w:val="24"/>
                <w:szCs w:val="24"/>
              </w:rPr>
              <w:t>5</w:t>
            </w:r>
            <w:r>
              <w:rPr>
                <w:sz w:val="24"/>
                <w:szCs w:val="24"/>
              </w:rPr>
              <w:fldChar w:fldCharType="end"/>
            </w:r>
          </w:hyperlink>
        </w:p>
        <w:p w14:paraId="28522112"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81" w:history="1">
            <w:r>
              <w:rPr>
                <w:rStyle w:val="aa"/>
                <w:rFonts w:ascii="仿宋_GB2312" w:eastAsia="仿宋_GB2312"/>
                <w:sz w:val="24"/>
                <w:szCs w:val="24"/>
                <w:lang w:eastAsia="zh-CN"/>
              </w:rPr>
              <w:t>2.0.9 管控区</w:t>
            </w:r>
            <w:r>
              <w:rPr>
                <w:sz w:val="24"/>
                <w:szCs w:val="24"/>
              </w:rPr>
              <w:tab/>
            </w:r>
            <w:r>
              <w:rPr>
                <w:sz w:val="24"/>
                <w:szCs w:val="24"/>
              </w:rPr>
              <w:fldChar w:fldCharType="begin"/>
            </w:r>
            <w:r>
              <w:rPr>
                <w:sz w:val="24"/>
                <w:szCs w:val="24"/>
              </w:rPr>
              <w:instrText xml:space="preserve"> PAGEREF _Toc182571181 \h </w:instrText>
            </w:r>
            <w:r>
              <w:rPr>
                <w:sz w:val="24"/>
                <w:szCs w:val="24"/>
              </w:rPr>
            </w:r>
            <w:r>
              <w:rPr>
                <w:sz w:val="24"/>
                <w:szCs w:val="24"/>
              </w:rPr>
              <w:fldChar w:fldCharType="separate"/>
            </w:r>
            <w:r>
              <w:rPr>
                <w:sz w:val="24"/>
                <w:szCs w:val="24"/>
              </w:rPr>
              <w:t>5</w:t>
            </w:r>
            <w:r>
              <w:rPr>
                <w:sz w:val="24"/>
                <w:szCs w:val="24"/>
              </w:rPr>
              <w:fldChar w:fldCharType="end"/>
            </w:r>
          </w:hyperlink>
        </w:p>
        <w:p w14:paraId="71CB8135"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82" w:history="1">
            <w:r>
              <w:rPr>
                <w:rStyle w:val="aa"/>
                <w:rFonts w:ascii="仿宋_GB2312" w:eastAsia="仿宋_GB2312"/>
                <w:sz w:val="24"/>
                <w:szCs w:val="24"/>
                <w:lang w:eastAsia="zh-CN"/>
              </w:rPr>
              <w:t>2.0.10 包络设计</w:t>
            </w:r>
            <w:r>
              <w:rPr>
                <w:sz w:val="24"/>
                <w:szCs w:val="24"/>
              </w:rPr>
              <w:tab/>
            </w:r>
            <w:r>
              <w:rPr>
                <w:sz w:val="24"/>
                <w:szCs w:val="24"/>
              </w:rPr>
              <w:fldChar w:fldCharType="begin"/>
            </w:r>
            <w:r>
              <w:rPr>
                <w:sz w:val="24"/>
                <w:szCs w:val="24"/>
              </w:rPr>
              <w:instrText xml:space="preserve"> PAGEREF _Toc182571182 \h </w:instrText>
            </w:r>
            <w:r>
              <w:rPr>
                <w:sz w:val="24"/>
                <w:szCs w:val="24"/>
              </w:rPr>
            </w:r>
            <w:r>
              <w:rPr>
                <w:sz w:val="24"/>
                <w:szCs w:val="24"/>
              </w:rPr>
              <w:fldChar w:fldCharType="separate"/>
            </w:r>
            <w:r>
              <w:rPr>
                <w:sz w:val="24"/>
                <w:szCs w:val="24"/>
              </w:rPr>
              <w:t>5</w:t>
            </w:r>
            <w:r>
              <w:rPr>
                <w:sz w:val="24"/>
                <w:szCs w:val="24"/>
              </w:rPr>
              <w:fldChar w:fldCharType="end"/>
            </w:r>
          </w:hyperlink>
        </w:p>
        <w:p w14:paraId="2728CE02"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83" w:history="1">
            <w:r>
              <w:rPr>
                <w:rStyle w:val="aa"/>
                <w:rFonts w:ascii="仿宋_GB2312" w:eastAsia="仿宋_GB2312"/>
                <w:sz w:val="24"/>
                <w:szCs w:val="24"/>
                <w:lang w:eastAsia="zh-CN"/>
              </w:rPr>
              <w:t>2.0.11 一级标准</w:t>
            </w:r>
            <w:r>
              <w:rPr>
                <w:sz w:val="24"/>
                <w:szCs w:val="24"/>
              </w:rPr>
              <w:tab/>
            </w:r>
            <w:r>
              <w:rPr>
                <w:sz w:val="24"/>
                <w:szCs w:val="24"/>
              </w:rPr>
              <w:fldChar w:fldCharType="begin"/>
            </w:r>
            <w:r>
              <w:rPr>
                <w:sz w:val="24"/>
                <w:szCs w:val="24"/>
              </w:rPr>
              <w:instrText xml:space="preserve"> PAGEREF _Toc182571183 \h </w:instrText>
            </w:r>
            <w:r>
              <w:rPr>
                <w:sz w:val="24"/>
                <w:szCs w:val="24"/>
              </w:rPr>
            </w:r>
            <w:r>
              <w:rPr>
                <w:sz w:val="24"/>
                <w:szCs w:val="24"/>
              </w:rPr>
              <w:fldChar w:fldCharType="separate"/>
            </w:r>
            <w:r>
              <w:rPr>
                <w:sz w:val="24"/>
                <w:szCs w:val="24"/>
              </w:rPr>
              <w:t>5</w:t>
            </w:r>
            <w:r>
              <w:rPr>
                <w:sz w:val="24"/>
                <w:szCs w:val="24"/>
              </w:rPr>
              <w:fldChar w:fldCharType="end"/>
            </w:r>
          </w:hyperlink>
        </w:p>
        <w:p w14:paraId="6373F106"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84" w:history="1">
            <w:r>
              <w:rPr>
                <w:rStyle w:val="aa"/>
                <w:rFonts w:ascii="仿宋_GB2312" w:eastAsia="仿宋_GB2312"/>
                <w:sz w:val="24"/>
                <w:szCs w:val="24"/>
                <w:lang w:eastAsia="zh-CN"/>
              </w:rPr>
              <w:t>2.0.12 二级标准</w:t>
            </w:r>
            <w:r>
              <w:rPr>
                <w:sz w:val="24"/>
                <w:szCs w:val="24"/>
              </w:rPr>
              <w:tab/>
            </w:r>
            <w:r>
              <w:rPr>
                <w:sz w:val="24"/>
                <w:szCs w:val="24"/>
              </w:rPr>
              <w:fldChar w:fldCharType="begin"/>
            </w:r>
            <w:r>
              <w:rPr>
                <w:sz w:val="24"/>
                <w:szCs w:val="24"/>
              </w:rPr>
              <w:instrText xml:space="preserve"> PAGEREF _Toc182571184 \h </w:instrText>
            </w:r>
            <w:r>
              <w:rPr>
                <w:sz w:val="24"/>
                <w:szCs w:val="24"/>
              </w:rPr>
            </w:r>
            <w:r>
              <w:rPr>
                <w:sz w:val="24"/>
                <w:szCs w:val="24"/>
              </w:rPr>
              <w:fldChar w:fldCharType="separate"/>
            </w:r>
            <w:r>
              <w:rPr>
                <w:sz w:val="24"/>
                <w:szCs w:val="24"/>
              </w:rPr>
              <w:t>5</w:t>
            </w:r>
            <w:r>
              <w:rPr>
                <w:sz w:val="24"/>
                <w:szCs w:val="24"/>
              </w:rPr>
              <w:fldChar w:fldCharType="end"/>
            </w:r>
          </w:hyperlink>
        </w:p>
        <w:p w14:paraId="71F26C43" w14:textId="77777777" w:rsidR="00EA4875" w:rsidRDefault="00000000">
          <w:pPr>
            <w:pStyle w:val="TOC1"/>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85" w:history="1">
            <w:r>
              <w:rPr>
                <w:rStyle w:val="aa"/>
                <w:rFonts w:ascii="仿宋_GB2312" w:eastAsia="仿宋_GB2312" w:hAnsi="仿宋" w:cs="Times New Roman"/>
                <w:b/>
                <w:bCs/>
                <w:sz w:val="24"/>
                <w:szCs w:val="24"/>
                <w:lang w:eastAsia="zh-CN"/>
              </w:rPr>
              <w:t>3  基本规定</w:t>
            </w:r>
            <w:r>
              <w:rPr>
                <w:sz w:val="24"/>
                <w:szCs w:val="24"/>
              </w:rPr>
              <w:tab/>
            </w:r>
            <w:r>
              <w:rPr>
                <w:sz w:val="24"/>
                <w:szCs w:val="24"/>
              </w:rPr>
              <w:fldChar w:fldCharType="begin"/>
            </w:r>
            <w:r>
              <w:rPr>
                <w:sz w:val="24"/>
                <w:szCs w:val="24"/>
              </w:rPr>
              <w:instrText xml:space="preserve"> PAGEREF _Toc182571185 \h </w:instrText>
            </w:r>
            <w:r>
              <w:rPr>
                <w:sz w:val="24"/>
                <w:szCs w:val="24"/>
              </w:rPr>
            </w:r>
            <w:r>
              <w:rPr>
                <w:sz w:val="24"/>
                <w:szCs w:val="24"/>
              </w:rPr>
              <w:fldChar w:fldCharType="separate"/>
            </w:r>
            <w:r>
              <w:rPr>
                <w:sz w:val="24"/>
                <w:szCs w:val="24"/>
              </w:rPr>
              <w:t>6</w:t>
            </w:r>
            <w:r>
              <w:rPr>
                <w:sz w:val="24"/>
                <w:szCs w:val="24"/>
              </w:rPr>
              <w:fldChar w:fldCharType="end"/>
            </w:r>
          </w:hyperlink>
        </w:p>
        <w:p w14:paraId="7C30348E" w14:textId="77777777" w:rsidR="00EA4875" w:rsidRDefault="00000000">
          <w:pPr>
            <w:pStyle w:val="TOC1"/>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86" w:history="1">
            <w:r>
              <w:rPr>
                <w:rStyle w:val="aa"/>
                <w:rFonts w:ascii="仿宋_GB2312" w:eastAsia="仿宋_GB2312" w:hAnsi="仿宋" w:cs="Times New Roman"/>
                <w:b/>
                <w:bCs/>
                <w:sz w:val="24"/>
                <w:szCs w:val="24"/>
                <w:lang w:eastAsia="zh-CN"/>
              </w:rPr>
              <w:t>4  通用设计要求</w:t>
            </w:r>
            <w:r>
              <w:rPr>
                <w:sz w:val="24"/>
                <w:szCs w:val="24"/>
              </w:rPr>
              <w:tab/>
            </w:r>
            <w:r>
              <w:rPr>
                <w:sz w:val="24"/>
                <w:szCs w:val="24"/>
              </w:rPr>
              <w:fldChar w:fldCharType="begin"/>
            </w:r>
            <w:r>
              <w:rPr>
                <w:sz w:val="24"/>
                <w:szCs w:val="24"/>
              </w:rPr>
              <w:instrText xml:space="preserve"> PAGEREF _Toc182571186 \h </w:instrText>
            </w:r>
            <w:r>
              <w:rPr>
                <w:sz w:val="24"/>
                <w:szCs w:val="24"/>
              </w:rPr>
            </w:r>
            <w:r>
              <w:rPr>
                <w:sz w:val="24"/>
                <w:szCs w:val="24"/>
              </w:rPr>
              <w:fldChar w:fldCharType="separate"/>
            </w:r>
            <w:r>
              <w:rPr>
                <w:sz w:val="24"/>
                <w:szCs w:val="24"/>
              </w:rPr>
              <w:t>8</w:t>
            </w:r>
            <w:r>
              <w:rPr>
                <w:sz w:val="24"/>
                <w:szCs w:val="24"/>
              </w:rPr>
              <w:fldChar w:fldCharType="end"/>
            </w:r>
          </w:hyperlink>
        </w:p>
        <w:p w14:paraId="605D3348"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87" w:history="1">
            <w:r>
              <w:rPr>
                <w:rStyle w:val="aa"/>
                <w:rFonts w:ascii="仿宋_GB2312" w:eastAsia="仿宋_GB2312"/>
                <w:sz w:val="24"/>
                <w:szCs w:val="24"/>
                <w:lang w:eastAsia="zh-CN"/>
              </w:rPr>
              <w:t>4.1 选址要求</w:t>
            </w:r>
            <w:r>
              <w:rPr>
                <w:sz w:val="24"/>
                <w:szCs w:val="24"/>
              </w:rPr>
              <w:tab/>
            </w:r>
            <w:r>
              <w:rPr>
                <w:sz w:val="24"/>
                <w:szCs w:val="24"/>
              </w:rPr>
              <w:fldChar w:fldCharType="begin"/>
            </w:r>
            <w:r>
              <w:rPr>
                <w:sz w:val="24"/>
                <w:szCs w:val="24"/>
              </w:rPr>
              <w:instrText xml:space="preserve"> PAGEREF _Toc182571187 \h </w:instrText>
            </w:r>
            <w:r>
              <w:rPr>
                <w:sz w:val="24"/>
                <w:szCs w:val="24"/>
              </w:rPr>
            </w:r>
            <w:r>
              <w:rPr>
                <w:sz w:val="24"/>
                <w:szCs w:val="24"/>
              </w:rPr>
              <w:fldChar w:fldCharType="separate"/>
            </w:r>
            <w:r>
              <w:rPr>
                <w:sz w:val="24"/>
                <w:szCs w:val="24"/>
              </w:rPr>
              <w:t>8</w:t>
            </w:r>
            <w:r>
              <w:rPr>
                <w:sz w:val="24"/>
                <w:szCs w:val="24"/>
              </w:rPr>
              <w:fldChar w:fldCharType="end"/>
            </w:r>
          </w:hyperlink>
        </w:p>
        <w:p w14:paraId="72852932"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88" w:history="1">
            <w:r>
              <w:rPr>
                <w:rStyle w:val="aa"/>
                <w:rFonts w:ascii="仿宋_GB2312" w:eastAsia="仿宋_GB2312"/>
                <w:sz w:val="24"/>
                <w:szCs w:val="24"/>
                <w:lang w:eastAsia="zh-CN"/>
              </w:rPr>
              <w:t>4.2 规划布局</w:t>
            </w:r>
            <w:r>
              <w:rPr>
                <w:sz w:val="24"/>
                <w:szCs w:val="24"/>
              </w:rPr>
              <w:tab/>
            </w:r>
            <w:r>
              <w:rPr>
                <w:sz w:val="24"/>
                <w:szCs w:val="24"/>
              </w:rPr>
              <w:fldChar w:fldCharType="begin"/>
            </w:r>
            <w:r>
              <w:rPr>
                <w:sz w:val="24"/>
                <w:szCs w:val="24"/>
              </w:rPr>
              <w:instrText xml:space="preserve"> PAGEREF _Toc182571188 \h </w:instrText>
            </w:r>
            <w:r>
              <w:rPr>
                <w:sz w:val="24"/>
                <w:szCs w:val="24"/>
              </w:rPr>
            </w:r>
            <w:r>
              <w:rPr>
                <w:sz w:val="24"/>
                <w:szCs w:val="24"/>
              </w:rPr>
              <w:fldChar w:fldCharType="separate"/>
            </w:r>
            <w:r>
              <w:rPr>
                <w:sz w:val="24"/>
                <w:szCs w:val="24"/>
              </w:rPr>
              <w:t>9</w:t>
            </w:r>
            <w:r>
              <w:rPr>
                <w:sz w:val="24"/>
                <w:szCs w:val="24"/>
              </w:rPr>
              <w:fldChar w:fldCharType="end"/>
            </w:r>
          </w:hyperlink>
        </w:p>
        <w:p w14:paraId="798A4D69"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89" w:history="1">
            <w:r>
              <w:rPr>
                <w:rStyle w:val="aa"/>
                <w:rFonts w:ascii="仿宋_GB2312" w:eastAsia="仿宋_GB2312"/>
                <w:sz w:val="24"/>
                <w:szCs w:val="24"/>
                <w:lang w:eastAsia="zh-CN"/>
              </w:rPr>
              <w:t>4.3 建筑专业</w:t>
            </w:r>
            <w:r>
              <w:rPr>
                <w:sz w:val="24"/>
                <w:szCs w:val="24"/>
              </w:rPr>
              <w:tab/>
            </w:r>
            <w:r>
              <w:rPr>
                <w:sz w:val="24"/>
                <w:szCs w:val="24"/>
              </w:rPr>
              <w:fldChar w:fldCharType="begin"/>
            </w:r>
            <w:r>
              <w:rPr>
                <w:sz w:val="24"/>
                <w:szCs w:val="24"/>
              </w:rPr>
              <w:instrText xml:space="preserve"> PAGEREF _Toc182571189 \h </w:instrText>
            </w:r>
            <w:r>
              <w:rPr>
                <w:sz w:val="24"/>
                <w:szCs w:val="24"/>
              </w:rPr>
            </w:r>
            <w:r>
              <w:rPr>
                <w:sz w:val="24"/>
                <w:szCs w:val="24"/>
              </w:rPr>
              <w:fldChar w:fldCharType="separate"/>
            </w:r>
            <w:r>
              <w:rPr>
                <w:sz w:val="24"/>
                <w:szCs w:val="24"/>
              </w:rPr>
              <w:t>10</w:t>
            </w:r>
            <w:r>
              <w:rPr>
                <w:sz w:val="24"/>
                <w:szCs w:val="24"/>
              </w:rPr>
              <w:fldChar w:fldCharType="end"/>
            </w:r>
          </w:hyperlink>
        </w:p>
        <w:p w14:paraId="49C8A4DD"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90" w:history="1">
            <w:r>
              <w:rPr>
                <w:rStyle w:val="aa"/>
                <w:rFonts w:ascii="仿宋_GB2312" w:eastAsia="仿宋_GB2312"/>
                <w:sz w:val="24"/>
                <w:szCs w:val="24"/>
                <w:lang w:eastAsia="zh-CN"/>
              </w:rPr>
              <w:t>4.4 结构专业</w:t>
            </w:r>
            <w:r>
              <w:rPr>
                <w:sz w:val="24"/>
                <w:szCs w:val="24"/>
              </w:rPr>
              <w:tab/>
            </w:r>
            <w:r>
              <w:rPr>
                <w:sz w:val="24"/>
                <w:szCs w:val="24"/>
              </w:rPr>
              <w:fldChar w:fldCharType="begin"/>
            </w:r>
            <w:r>
              <w:rPr>
                <w:sz w:val="24"/>
                <w:szCs w:val="24"/>
              </w:rPr>
              <w:instrText xml:space="preserve"> PAGEREF _Toc182571190 \h </w:instrText>
            </w:r>
            <w:r>
              <w:rPr>
                <w:sz w:val="24"/>
                <w:szCs w:val="24"/>
              </w:rPr>
            </w:r>
            <w:r>
              <w:rPr>
                <w:sz w:val="24"/>
                <w:szCs w:val="24"/>
              </w:rPr>
              <w:fldChar w:fldCharType="separate"/>
            </w:r>
            <w:r>
              <w:rPr>
                <w:sz w:val="24"/>
                <w:szCs w:val="24"/>
              </w:rPr>
              <w:t>11</w:t>
            </w:r>
            <w:r>
              <w:rPr>
                <w:sz w:val="24"/>
                <w:szCs w:val="24"/>
              </w:rPr>
              <w:fldChar w:fldCharType="end"/>
            </w:r>
          </w:hyperlink>
        </w:p>
        <w:p w14:paraId="31698588"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91" w:history="1">
            <w:r>
              <w:rPr>
                <w:rStyle w:val="aa"/>
                <w:rFonts w:ascii="仿宋_GB2312" w:eastAsia="仿宋_GB2312"/>
                <w:sz w:val="24"/>
                <w:szCs w:val="24"/>
                <w:lang w:eastAsia="zh-CN"/>
              </w:rPr>
              <w:t>4.5 给水排水专业</w:t>
            </w:r>
            <w:r>
              <w:rPr>
                <w:sz w:val="24"/>
                <w:szCs w:val="24"/>
              </w:rPr>
              <w:tab/>
            </w:r>
            <w:r>
              <w:rPr>
                <w:sz w:val="24"/>
                <w:szCs w:val="24"/>
              </w:rPr>
              <w:fldChar w:fldCharType="begin"/>
            </w:r>
            <w:r>
              <w:rPr>
                <w:sz w:val="24"/>
                <w:szCs w:val="24"/>
              </w:rPr>
              <w:instrText xml:space="preserve"> PAGEREF _Toc182571191 \h </w:instrText>
            </w:r>
            <w:r>
              <w:rPr>
                <w:sz w:val="24"/>
                <w:szCs w:val="24"/>
              </w:rPr>
            </w:r>
            <w:r>
              <w:rPr>
                <w:sz w:val="24"/>
                <w:szCs w:val="24"/>
              </w:rPr>
              <w:fldChar w:fldCharType="separate"/>
            </w:r>
            <w:r>
              <w:rPr>
                <w:sz w:val="24"/>
                <w:szCs w:val="24"/>
              </w:rPr>
              <w:t>13</w:t>
            </w:r>
            <w:r>
              <w:rPr>
                <w:sz w:val="24"/>
                <w:szCs w:val="24"/>
              </w:rPr>
              <w:fldChar w:fldCharType="end"/>
            </w:r>
          </w:hyperlink>
        </w:p>
        <w:p w14:paraId="383484AE"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92" w:history="1">
            <w:r>
              <w:rPr>
                <w:rStyle w:val="aa"/>
                <w:rFonts w:ascii="仿宋_GB2312" w:eastAsia="仿宋_GB2312"/>
                <w:sz w:val="24"/>
                <w:szCs w:val="24"/>
                <w:lang w:eastAsia="zh-CN"/>
              </w:rPr>
              <w:t>4.6 通风与空调</w:t>
            </w:r>
            <w:r>
              <w:rPr>
                <w:sz w:val="24"/>
                <w:szCs w:val="24"/>
              </w:rPr>
              <w:tab/>
            </w:r>
            <w:r>
              <w:rPr>
                <w:sz w:val="24"/>
                <w:szCs w:val="24"/>
              </w:rPr>
              <w:fldChar w:fldCharType="begin"/>
            </w:r>
            <w:r>
              <w:rPr>
                <w:sz w:val="24"/>
                <w:szCs w:val="24"/>
              </w:rPr>
              <w:instrText xml:space="preserve"> PAGEREF _Toc182571192 \h </w:instrText>
            </w:r>
            <w:r>
              <w:rPr>
                <w:sz w:val="24"/>
                <w:szCs w:val="24"/>
              </w:rPr>
            </w:r>
            <w:r>
              <w:rPr>
                <w:sz w:val="24"/>
                <w:szCs w:val="24"/>
              </w:rPr>
              <w:fldChar w:fldCharType="separate"/>
            </w:r>
            <w:r>
              <w:rPr>
                <w:sz w:val="24"/>
                <w:szCs w:val="24"/>
              </w:rPr>
              <w:t>14</w:t>
            </w:r>
            <w:r>
              <w:rPr>
                <w:sz w:val="24"/>
                <w:szCs w:val="24"/>
              </w:rPr>
              <w:fldChar w:fldCharType="end"/>
            </w:r>
          </w:hyperlink>
        </w:p>
        <w:p w14:paraId="51D2CB9F"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93" w:history="1">
            <w:r>
              <w:rPr>
                <w:rStyle w:val="aa"/>
                <w:rFonts w:ascii="仿宋_GB2312" w:eastAsia="仿宋_GB2312"/>
                <w:sz w:val="24"/>
                <w:szCs w:val="24"/>
                <w:lang w:eastAsia="zh-CN"/>
              </w:rPr>
              <w:t>4.7 电气</w:t>
            </w:r>
            <w:r>
              <w:rPr>
                <w:rStyle w:val="aa"/>
                <w:rFonts w:ascii="仿宋_GB2312" w:eastAsia="仿宋_GB2312" w:hAnsi="仿宋" w:cs="Times New Roman"/>
                <w:sz w:val="24"/>
                <w:szCs w:val="24"/>
                <w:lang w:eastAsia="zh-CN"/>
              </w:rPr>
              <w:t>专业</w:t>
            </w:r>
            <w:r>
              <w:rPr>
                <w:sz w:val="24"/>
                <w:szCs w:val="24"/>
              </w:rPr>
              <w:tab/>
            </w:r>
            <w:r>
              <w:rPr>
                <w:sz w:val="24"/>
                <w:szCs w:val="24"/>
              </w:rPr>
              <w:fldChar w:fldCharType="begin"/>
            </w:r>
            <w:r>
              <w:rPr>
                <w:sz w:val="24"/>
                <w:szCs w:val="24"/>
              </w:rPr>
              <w:instrText xml:space="preserve"> PAGEREF _Toc182571193 \h </w:instrText>
            </w:r>
            <w:r>
              <w:rPr>
                <w:sz w:val="24"/>
                <w:szCs w:val="24"/>
              </w:rPr>
            </w:r>
            <w:r>
              <w:rPr>
                <w:sz w:val="24"/>
                <w:szCs w:val="24"/>
              </w:rPr>
              <w:fldChar w:fldCharType="separate"/>
            </w:r>
            <w:r>
              <w:rPr>
                <w:sz w:val="24"/>
                <w:szCs w:val="24"/>
              </w:rPr>
              <w:t>15</w:t>
            </w:r>
            <w:r>
              <w:rPr>
                <w:sz w:val="24"/>
                <w:szCs w:val="24"/>
              </w:rPr>
              <w:fldChar w:fldCharType="end"/>
            </w:r>
          </w:hyperlink>
        </w:p>
        <w:p w14:paraId="1EDA6662"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94" w:history="1">
            <w:r>
              <w:rPr>
                <w:rStyle w:val="aa"/>
                <w:rFonts w:ascii="仿宋_GB2312" w:eastAsia="仿宋_GB2312"/>
                <w:sz w:val="24"/>
                <w:szCs w:val="24"/>
                <w:lang w:eastAsia="zh-CN"/>
              </w:rPr>
              <w:t>4.8 智能化</w:t>
            </w:r>
            <w:r>
              <w:rPr>
                <w:sz w:val="24"/>
                <w:szCs w:val="24"/>
              </w:rPr>
              <w:tab/>
            </w:r>
            <w:r>
              <w:rPr>
                <w:sz w:val="24"/>
                <w:szCs w:val="24"/>
              </w:rPr>
              <w:fldChar w:fldCharType="begin"/>
            </w:r>
            <w:r>
              <w:rPr>
                <w:sz w:val="24"/>
                <w:szCs w:val="24"/>
              </w:rPr>
              <w:instrText xml:space="preserve"> PAGEREF _Toc182571194 \h </w:instrText>
            </w:r>
            <w:r>
              <w:rPr>
                <w:sz w:val="24"/>
                <w:szCs w:val="24"/>
              </w:rPr>
            </w:r>
            <w:r>
              <w:rPr>
                <w:sz w:val="24"/>
                <w:szCs w:val="24"/>
              </w:rPr>
              <w:fldChar w:fldCharType="separate"/>
            </w:r>
            <w:r>
              <w:rPr>
                <w:sz w:val="24"/>
                <w:szCs w:val="24"/>
              </w:rPr>
              <w:t>16</w:t>
            </w:r>
            <w:r>
              <w:rPr>
                <w:sz w:val="24"/>
                <w:szCs w:val="24"/>
              </w:rPr>
              <w:fldChar w:fldCharType="end"/>
            </w:r>
          </w:hyperlink>
        </w:p>
        <w:p w14:paraId="3B968C5A"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95" w:history="1">
            <w:r>
              <w:rPr>
                <w:rStyle w:val="aa"/>
                <w:rFonts w:ascii="仿宋_GB2312" w:eastAsia="仿宋_GB2312"/>
                <w:sz w:val="24"/>
                <w:szCs w:val="24"/>
                <w:lang w:eastAsia="zh-CN"/>
              </w:rPr>
              <w:t>4.9 平急转换</w:t>
            </w:r>
            <w:r>
              <w:rPr>
                <w:sz w:val="24"/>
                <w:szCs w:val="24"/>
              </w:rPr>
              <w:tab/>
            </w:r>
            <w:r>
              <w:rPr>
                <w:sz w:val="24"/>
                <w:szCs w:val="24"/>
              </w:rPr>
              <w:fldChar w:fldCharType="begin"/>
            </w:r>
            <w:r>
              <w:rPr>
                <w:sz w:val="24"/>
                <w:szCs w:val="24"/>
              </w:rPr>
              <w:instrText xml:space="preserve"> PAGEREF _Toc182571195 \h </w:instrText>
            </w:r>
            <w:r>
              <w:rPr>
                <w:sz w:val="24"/>
                <w:szCs w:val="24"/>
              </w:rPr>
            </w:r>
            <w:r>
              <w:rPr>
                <w:sz w:val="24"/>
                <w:szCs w:val="24"/>
              </w:rPr>
              <w:fldChar w:fldCharType="separate"/>
            </w:r>
            <w:r>
              <w:rPr>
                <w:sz w:val="24"/>
                <w:szCs w:val="24"/>
              </w:rPr>
              <w:t>17</w:t>
            </w:r>
            <w:r>
              <w:rPr>
                <w:sz w:val="24"/>
                <w:szCs w:val="24"/>
              </w:rPr>
              <w:fldChar w:fldCharType="end"/>
            </w:r>
          </w:hyperlink>
        </w:p>
        <w:p w14:paraId="19932EDE" w14:textId="77777777" w:rsidR="00EA4875" w:rsidRDefault="00000000">
          <w:pPr>
            <w:pStyle w:val="TOC1"/>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96" w:history="1">
            <w:r>
              <w:rPr>
                <w:rStyle w:val="aa"/>
                <w:rFonts w:ascii="仿宋_GB2312" w:eastAsia="仿宋_GB2312" w:hAnsi="仿宋" w:cs="Times New Roman"/>
                <w:b/>
                <w:bCs/>
                <w:sz w:val="24"/>
                <w:szCs w:val="24"/>
                <w:lang w:eastAsia="zh-CN"/>
              </w:rPr>
              <w:t>5  旅游居住设施专项设计</w:t>
            </w:r>
            <w:r>
              <w:rPr>
                <w:sz w:val="24"/>
                <w:szCs w:val="24"/>
              </w:rPr>
              <w:tab/>
            </w:r>
            <w:r>
              <w:rPr>
                <w:sz w:val="24"/>
                <w:szCs w:val="24"/>
              </w:rPr>
              <w:fldChar w:fldCharType="begin"/>
            </w:r>
            <w:r>
              <w:rPr>
                <w:sz w:val="24"/>
                <w:szCs w:val="24"/>
              </w:rPr>
              <w:instrText xml:space="preserve"> PAGEREF _Toc182571196 \h </w:instrText>
            </w:r>
            <w:r>
              <w:rPr>
                <w:sz w:val="24"/>
                <w:szCs w:val="24"/>
              </w:rPr>
            </w:r>
            <w:r>
              <w:rPr>
                <w:sz w:val="24"/>
                <w:szCs w:val="24"/>
              </w:rPr>
              <w:fldChar w:fldCharType="separate"/>
            </w:r>
            <w:r>
              <w:rPr>
                <w:sz w:val="24"/>
                <w:szCs w:val="24"/>
              </w:rPr>
              <w:t>19</w:t>
            </w:r>
            <w:r>
              <w:rPr>
                <w:sz w:val="24"/>
                <w:szCs w:val="24"/>
              </w:rPr>
              <w:fldChar w:fldCharType="end"/>
            </w:r>
          </w:hyperlink>
        </w:p>
        <w:p w14:paraId="3E79A9C7"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97" w:history="1">
            <w:r>
              <w:rPr>
                <w:rStyle w:val="aa"/>
                <w:rFonts w:ascii="仿宋_GB2312" w:eastAsia="仿宋_GB2312"/>
                <w:sz w:val="24"/>
                <w:szCs w:val="24"/>
                <w:lang w:eastAsia="zh-CN"/>
              </w:rPr>
              <w:t>5.1 一般规定</w:t>
            </w:r>
            <w:r>
              <w:rPr>
                <w:sz w:val="24"/>
                <w:szCs w:val="24"/>
              </w:rPr>
              <w:tab/>
            </w:r>
            <w:r>
              <w:rPr>
                <w:sz w:val="24"/>
                <w:szCs w:val="24"/>
              </w:rPr>
              <w:fldChar w:fldCharType="begin"/>
            </w:r>
            <w:r>
              <w:rPr>
                <w:sz w:val="24"/>
                <w:szCs w:val="24"/>
              </w:rPr>
              <w:instrText xml:space="preserve"> PAGEREF _Toc182571197 \h </w:instrText>
            </w:r>
            <w:r>
              <w:rPr>
                <w:sz w:val="24"/>
                <w:szCs w:val="24"/>
              </w:rPr>
            </w:r>
            <w:r>
              <w:rPr>
                <w:sz w:val="24"/>
                <w:szCs w:val="24"/>
              </w:rPr>
              <w:fldChar w:fldCharType="separate"/>
            </w:r>
            <w:r>
              <w:rPr>
                <w:sz w:val="24"/>
                <w:szCs w:val="24"/>
              </w:rPr>
              <w:t>19</w:t>
            </w:r>
            <w:r>
              <w:rPr>
                <w:sz w:val="24"/>
                <w:szCs w:val="24"/>
              </w:rPr>
              <w:fldChar w:fldCharType="end"/>
            </w:r>
          </w:hyperlink>
        </w:p>
        <w:p w14:paraId="5C731ACC"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98" w:history="1">
            <w:r>
              <w:rPr>
                <w:rStyle w:val="aa"/>
                <w:rFonts w:ascii="仿宋_GB2312" w:eastAsia="仿宋_GB2312"/>
                <w:sz w:val="24"/>
                <w:szCs w:val="24"/>
                <w:lang w:eastAsia="zh-CN"/>
              </w:rPr>
              <w:t>5.2 建筑</w:t>
            </w:r>
            <w:r>
              <w:rPr>
                <w:sz w:val="24"/>
                <w:szCs w:val="24"/>
              </w:rPr>
              <w:tab/>
            </w:r>
            <w:r>
              <w:rPr>
                <w:sz w:val="24"/>
                <w:szCs w:val="24"/>
              </w:rPr>
              <w:fldChar w:fldCharType="begin"/>
            </w:r>
            <w:r>
              <w:rPr>
                <w:sz w:val="24"/>
                <w:szCs w:val="24"/>
              </w:rPr>
              <w:instrText xml:space="preserve"> PAGEREF _Toc182571198 \h </w:instrText>
            </w:r>
            <w:r>
              <w:rPr>
                <w:sz w:val="24"/>
                <w:szCs w:val="24"/>
              </w:rPr>
            </w:r>
            <w:r>
              <w:rPr>
                <w:sz w:val="24"/>
                <w:szCs w:val="24"/>
              </w:rPr>
              <w:fldChar w:fldCharType="separate"/>
            </w:r>
            <w:r>
              <w:rPr>
                <w:sz w:val="24"/>
                <w:szCs w:val="24"/>
              </w:rPr>
              <w:t>19</w:t>
            </w:r>
            <w:r>
              <w:rPr>
                <w:sz w:val="24"/>
                <w:szCs w:val="24"/>
              </w:rPr>
              <w:fldChar w:fldCharType="end"/>
            </w:r>
          </w:hyperlink>
        </w:p>
        <w:p w14:paraId="46D7E657"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199" w:history="1">
            <w:r>
              <w:rPr>
                <w:rStyle w:val="aa"/>
                <w:rFonts w:ascii="仿宋_GB2312" w:eastAsia="仿宋_GB2312"/>
                <w:sz w:val="24"/>
                <w:szCs w:val="24"/>
                <w:lang w:eastAsia="zh-CN"/>
              </w:rPr>
              <w:t>5.3 建筑</w:t>
            </w:r>
            <w:r>
              <w:rPr>
                <w:sz w:val="24"/>
                <w:szCs w:val="24"/>
              </w:rPr>
              <w:tab/>
            </w:r>
            <w:r>
              <w:rPr>
                <w:sz w:val="24"/>
                <w:szCs w:val="24"/>
              </w:rPr>
              <w:fldChar w:fldCharType="begin"/>
            </w:r>
            <w:r>
              <w:rPr>
                <w:sz w:val="24"/>
                <w:szCs w:val="24"/>
              </w:rPr>
              <w:instrText xml:space="preserve"> PAGEREF _Toc182571199 \h </w:instrText>
            </w:r>
            <w:r>
              <w:rPr>
                <w:sz w:val="24"/>
                <w:szCs w:val="24"/>
              </w:rPr>
            </w:r>
            <w:r>
              <w:rPr>
                <w:sz w:val="24"/>
                <w:szCs w:val="24"/>
              </w:rPr>
              <w:fldChar w:fldCharType="separate"/>
            </w:r>
            <w:r>
              <w:rPr>
                <w:sz w:val="24"/>
                <w:szCs w:val="24"/>
              </w:rPr>
              <w:t>20</w:t>
            </w:r>
            <w:r>
              <w:rPr>
                <w:sz w:val="24"/>
                <w:szCs w:val="24"/>
              </w:rPr>
              <w:fldChar w:fldCharType="end"/>
            </w:r>
          </w:hyperlink>
        </w:p>
        <w:p w14:paraId="63AC7676"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00" w:history="1">
            <w:r>
              <w:rPr>
                <w:rStyle w:val="aa"/>
                <w:rFonts w:ascii="仿宋_GB2312" w:eastAsia="仿宋_GB2312"/>
                <w:sz w:val="24"/>
                <w:szCs w:val="24"/>
                <w:lang w:eastAsia="zh-CN"/>
              </w:rPr>
              <w:t>5.4 设备系统</w:t>
            </w:r>
            <w:r>
              <w:rPr>
                <w:sz w:val="24"/>
                <w:szCs w:val="24"/>
              </w:rPr>
              <w:tab/>
            </w:r>
            <w:r>
              <w:rPr>
                <w:sz w:val="24"/>
                <w:szCs w:val="24"/>
              </w:rPr>
              <w:fldChar w:fldCharType="begin"/>
            </w:r>
            <w:r>
              <w:rPr>
                <w:sz w:val="24"/>
                <w:szCs w:val="24"/>
              </w:rPr>
              <w:instrText xml:space="preserve"> PAGEREF _Toc182571200 \h </w:instrText>
            </w:r>
            <w:r>
              <w:rPr>
                <w:sz w:val="24"/>
                <w:szCs w:val="24"/>
              </w:rPr>
            </w:r>
            <w:r>
              <w:rPr>
                <w:sz w:val="24"/>
                <w:szCs w:val="24"/>
              </w:rPr>
              <w:fldChar w:fldCharType="separate"/>
            </w:r>
            <w:r>
              <w:rPr>
                <w:sz w:val="24"/>
                <w:szCs w:val="24"/>
              </w:rPr>
              <w:t>21</w:t>
            </w:r>
            <w:r>
              <w:rPr>
                <w:sz w:val="24"/>
                <w:szCs w:val="24"/>
              </w:rPr>
              <w:fldChar w:fldCharType="end"/>
            </w:r>
          </w:hyperlink>
        </w:p>
        <w:p w14:paraId="6A498B6B" w14:textId="77777777" w:rsidR="00EA4875" w:rsidRDefault="00000000">
          <w:pPr>
            <w:pStyle w:val="TOC1"/>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01" w:history="1">
            <w:r>
              <w:rPr>
                <w:rStyle w:val="aa"/>
                <w:rFonts w:ascii="仿宋_GB2312" w:eastAsia="仿宋_GB2312" w:hAnsi="仿宋" w:cs="Times New Roman"/>
                <w:b/>
                <w:bCs/>
                <w:sz w:val="24"/>
                <w:szCs w:val="24"/>
                <w:lang w:eastAsia="zh-CN"/>
              </w:rPr>
              <w:t>6  医疗应急服务点专项设计</w:t>
            </w:r>
            <w:r>
              <w:rPr>
                <w:sz w:val="24"/>
                <w:szCs w:val="24"/>
              </w:rPr>
              <w:tab/>
            </w:r>
            <w:r>
              <w:rPr>
                <w:sz w:val="24"/>
                <w:szCs w:val="24"/>
              </w:rPr>
              <w:fldChar w:fldCharType="begin"/>
            </w:r>
            <w:r>
              <w:rPr>
                <w:sz w:val="24"/>
                <w:szCs w:val="24"/>
              </w:rPr>
              <w:instrText xml:space="preserve"> PAGEREF _Toc182571201 \h </w:instrText>
            </w:r>
            <w:r>
              <w:rPr>
                <w:sz w:val="24"/>
                <w:szCs w:val="24"/>
              </w:rPr>
            </w:r>
            <w:r>
              <w:rPr>
                <w:sz w:val="24"/>
                <w:szCs w:val="24"/>
              </w:rPr>
              <w:fldChar w:fldCharType="separate"/>
            </w:r>
            <w:r>
              <w:rPr>
                <w:sz w:val="24"/>
                <w:szCs w:val="24"/>
              </w:rPr>
              <w:t>23</w:t>
            </w:r>
            <w:r>
              <w:rPr>
                <w:sz w:val="24"/>
                <w:szCs w:val="24"/>
              </w:rPr>
              <w:fldChar w:fldCharType="end"/>
            </w:r>
          </w:hyperlink>
        </w:p>
        <w:p w14:paraId="2276800F"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02" w:history="1">
            <w:r>
              <w:rPr>
                <w:rStyle w:val="aa"/>
                <w:rFonts w:ascii="仿宋_GB2312" w:eastAsia="仿宋_GB2312"/>
                <w:sz w:val="24"/>
                <w:szCs w:val="24"/>
                <w:lang w:eastAsia="zh-CN"/>
              </w:rPr>
              <w:t>6.1 一般规定</w:t>
            </w:r>
            <w:r>
              <w:rPr>
                <w:sz w:val="24"/>
                <w:szCs w:val="24"/>
              </w:rPr>
              <w:tab/>
            </w:r>
            <w:r>
              <w:rPr>
                <w:sz w:val="24"/>
                <w:szCs w:val="24"/>
              </w:rPr>
              <w:fldChar w:fldCharType="begin"/>
            </w:r>
            <w:r>
              <w:rPr>
                <w:sz w:val="24"/>
                <w:szCs w:val="24"/>
              </w:rPr>
              <w:instrText xml:space="preserve"> PAGEREF _Toc182571202 \h </w:instrText>
            </w:r>
            <w:r>
              <w:rPr>
                <w:sz w:val="24"/>
                <w:szCs w:val="24"/>
              </w:rPr>
            </w:r>
            <w:r>
              <w:rPr>
                <w:sz w:val="24"/>
                <w:szCs w:val="24"/>
              </w:rPr>
              <w:fldChar w:fldCharType="separate"/>
            </w:r>
            <w:r>
              <w:rPr>
                <w:sz w:val="24"/>
                <w:szCs w:val="24"/>
              </w:rPr>
              <w:t>23</w:t>
            </w:r>
            <w:r>
              <w:rPr>
                <w:sz w:val="24"/>
                <w:szCs w:val="24"/>
              </w:rPr>
              <w:fldChar w:fldCharType="end"/>
            </w:r>
          </w:hyperlink>
        </w:p>
        <w:p w14:paraId="371B806A"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03" w:history="1">
            <w:r>
              <w:rPr>
                <w:rStyle w:val="aa"/>
                <w:rFonts w:ascii="仿宋_GB2312" w:eastAsia="仿宋_GB2312"/>
                <w:sz w:val="24"/>
                <w:szCs w:val="24"/>
                <w:lang w:eastAsia="zh-CN"/>
              </w:rPr>
              <w:t>6.2 医疗工艺</w:t>
            </w:r>
            <w:r>
              <w:rPr>
                <w:sz w:val="24"/>
                <w:szCs w:val="24"/>
              </w:rPr>
              <w:tab/>
            </w:r>
            <w:r>
              <w:rPr>
                <w:sz w:val="24"/>
                <w:szCs w:val="24"/>
              </w:rPr>
              <w:fldChar w:fldCharType="begin"/>
            </w:r>
            <w:r>
              <w:rPr>
                <w:sz w:val="24"/>
                <w:szCs w:val="24"/>
              </w:rPr>
              <w:instrText xml:space="preserve"> PAGEREF _Toc182571203 \h </w:instrText>
            </w:r>
            <w:r>
              <w:rPr>
                <w:sz w:val="24"/>
                <w:szCs w:val="24"/>
              </w:rPr>
            </w:r>
            <w:r>
              <w:rPr>
                <w:sz w:val="24"/>
                <w:szCs w:val="24"/>
              </w:rPr>
              <w:fldChar w:fldCharType="separate"/>
            </w:r>
            <w:r>
              <w:rPr>
                <w:sz w:val="24"/>
                <w:szCs w:val="24"/>
              </w:rPr>
              <w:t>23</w:t>
            </w:r>
            <w:r>
              <w:rPr>
                <w:sz w:val="24"/>
                <w:szCs w:val="24"/>
              </w:rPr>
              <w:fldChar w:fldCharType="end"/>
            </w:r>
          </w:hyperlink>
        </w:p>
        <w:p w14:paraId="351A287E"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04" w:history="1">
            <w:r>
              <w:rPr>
                <w:rStyle w:val="aa"/>
                <w:rFonts w:ascii="仿宋_GB2312" w:eastAsia="仿宋_GB2312"/>
                <w:sz w:val="24"/>
                <w:szCs w:val="24"/>
                <w:lang w:eastAsia="zh-CN"/>
              </w:rPr>
              <w:t>6.3 建筑</w:t>
            </w:r>
            <w:r>
              <w:rPr>
                <w:sz w:val="24"/>
                <w:szCs w:val="24"/>
              </w:rPr>
              <w:tab/>
            </w:r>
            <w:r>
              <w:rPr>
                <w:sz w:val="24"/>
                <w:szCs w:val="24"/>
              </w:rPr>
              <w:fldChar w:fldCharType="begin"/>
            </w:r>
            <w:r>
              <w:rPr>
                <w:sz w:val="24"/>
                <w:szCs w:val="24"/>
              </w:rPr>
              <w:instrText xml:space="preserve"> PAGEREF _Toc182571204 \h </w:instrText>
            </w:r>
            <w:r>
              <w:rPr>
                <w:sz w:val="24"/>
                <w:szCs w:val="24"/>
              </w:rPr>
            </w:r>
            <w:r>
              <w:rPr>
                <w:sz w:val="24"/>
                <w:szCs w:val="24"/>
              </w:rPr>
              <w:fldChar w:fldCharType="separate"/>
            </w:r>
            <w:r>
              <w:rPr>
                <w:sz w:val="24"/>
                <w:szCs w:val="24"/>
              </w:rPr>
              <w:t>24</w:t>
            </w:r>
            <w:r>
              <w:rPr>
                <w:sz w:val="24"/>
                <w:szCs w:val="24"/>
              </w:rPr>
              <w:fldChar w:fldCharType="end"/>
            </w:r>
          </w:hyperlink>
        </w:p>
        <w:p w14:paraId="47903646"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05" w:history="1">
            <w:r>
              <w:rPr>
                <w:rStyle w:val="aa"/>
                <w:rFonts w:ascii="仿宋_GB2312" w:eastAsia="仿宋_GB2312"/>
                <w:sz w:val="24"/>
                <w:szCs w:val="24"/>
                <w:lang w:eastAsia="zh-CN"/>
              </w:rPr>
              <w:t>6.4 设备系统</w:t>
            </w:r>
            <w:r>
              <w:rPr>
                <w:sz w:val="24"/>
                <w:szCs w:val="24"/>
              </w:rPr>
              <w:tab/>
            </w:r>
            <w:r>
              <w:rPr>
                <w:sz w:val="24"/>
                <w:szCs w:val="24"/>
              </w:rPr>
              <w:fldChar w:fldCharType="begin"/>
            </w:r>
            <w:r>
              <w:rPr>
                <w:sz w:val="24"/>
                <w:szCs w:val="24"/>
              </w:rPr>
              <w:instrText xml:space="preserve"> PAGEREF _Toc182571205 \h </w:instrText>
            </w:r>
            <w:r>
              <w:rPr>
                <w:sz w:val="24"/>
                <w:szCs w:val="24"/>
              </w:rPr>
            </w:r>
            <w:r>
              <w:rPr>
                <w:sz w:val="24"/>
                <w:szCs w:val="24"/>
              </w:rPr>
              <w:fldChar w:fldCharType="separate"/>
            </w:r>
            <w:r>
              <w:rPr>
                <w:sz w:val="24"/>
                <w:szCs w:val="24"/>
              </w:rPr>
              <w:t>24</w:t>
            </w:r>
            <w:r>
              <w:rPr>
                <w:sz w:val="24"/>
                <w:szCs w:val="24"/>
              </w:rPr>
              <w:fldChar w:fldCharType="end"/>
            </w:r>
          </w:hyperlink>
        </w:p>
        <w:p w14:paraId="027F06BB" w14:textId="77777777" w:rsidR="00EA4875" w:rsidRDefault="00000000">
          <w:pPr>
            <w:pStyle w:val="TOC1"/>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06" w:history="1">
            <w:r>
              <w:rPr>
                <w:rStyle w:val="aa"/>
                <w:rFonts w:ascii="仿宋_GB2312" w:eastAsia="仿宋_GB2312" w:hAnsi="仿宋" w:cs="Times New Roman"/>
                <w:b/>
                <w:bCs/>
                <w:sz w:val="24"/>
                <w:szCs w:val="24"/>
                <w:lang w:eastAsia="zh-CN"/>
              </w:rPr>
              <w:t>7  城郊大仓基地专项设计</w:t>
            </w:r>
            <w:r>
              <w:rPr>
                <w:sz w:val="24"/>
                <w:szCs w:val="24"/>
              </w:rPr>
              <w:tab/>
            </w:r>
            <w:r>
              <w:rPr>
                <w:sz w:val="24"/>
                <w:szCs w:val="24"/>
              </w:rPr>
              <w:fldChar w:fldCharType="begin"/>
            </w:r>
            <w:r>
              <w:rPr>
                <w:sz w:val="24"/>
                <w:szCs w:val="24"/>
              </w:rPr>
              <w:instrText xml:space="preserve"> PAGEREF _Toc182571206 \h </w:instrText>
            </w:r>
            <w:r>
              <w:rPr>
                <w:sz w:val="24"/>
                <w:szCs w:val="24"/>
              </w:rPr>
            </w:r>
            <w:r>
              <w:rPr>
                <w:sz w:val="24"/>
                <w:szCs w:val="24"/>
              </w:rPr>
              <w:fldChar w:fldCharType="separate"/>
            </w:r>
            <w:r>
              <w:rPr>
                <w:sz w:val="24"/>
                <w:szCs w:val="24"/>
              </w:rPr>
              <w:t>27</w:t>
            </w:r>
            <w:r>
              <w:rPr>
                <w:sz w:val="24"/>
                <w:szCs w:val="24"/>
              </w:rPr>
              <w:fldChar w:fldCharType="end"/>
            </w:r>
          </w:hyperlink>
        </w:p>
        <w:p w14:paraId="5E31EB9B"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07" w:history="1">
            <w:r>
              <w:rPr>
                <w:rStyle w:val="aa"/>
                <w:rFonts w:ascii="仿宋_GB2312" w:eastAsia="仿宋_GB2312"/>
                <w:sz w:val="24"/>
                <w:szCs w:val="24"/>
                <w:lang w:eastAsia="zh-CN"/>
              </w:rPr>
              <w:t>7.1 一般要求</w:t>
            </w:r>
            <w:r>
              <w:rPr>
                <w:sz w:val="24"/>
                <w:szCs w:val="24"/>
              </w:rPr>
              <w:tab/>
            </w:r>
            <w:r>
              <w:rPr>
                <w:sz w:val="24"/>
                <w:szCs w:val="24"/>
              </w:rPr>
              <w:fldChar w:fldCharType="begin"/>
            </w:r>
            <w:r>
              <w:rPr>
                <w:sz w:val="24"/>
                <w:szCs w:val="24"/>
              </w:rPr>
              <w:instrText xml:space="preserve"> PAGEREF _Toc182571207 \h </w:instrText>
            </w:r>
            <w:r>
              <w:rPr>
                <w:sz w:val="24"/>
                <w:szCs w:val="24"/>
              </w:rPr>
            </w:r>
            <w:r>
              <w:rPr>
                <w:sz w:val="24"/>
                <w:szCs w:val="24"/>
              </w:rPr>
              <w:fldChar w:fldCharType="separate"/>
            </w:r>
            <w:r>
              <w:rPr>
                <w:sz w:val="24"/>
                <w:szCs w:val="24"/>
              </w:rPr>
              <w:t>27</w:t>
            </w:r>
            <w:r>
              <w:rPr>
                <w:sz w:val="24"/>
                <w:szCs w:val="24"/>
              </w:rPr>
              <w:fldChar w:fldCharType="end"/>
            </w:r>
          </w:hyperlink>
        </w:p>
        <w:p w14:paraId="3C287194"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08" w:history="1">
            <w:r>
              <w:rPr>
                <w:rStyle w:val="aa"/>
                <w:rFonts w:ascii="仿宋_GB2312" w:eastAsia="仿宋_GB2312"/>
                <w:sz w:val="24"/>
                <w:szCs w:val="24"/>
                <w:lang w:eastAsia="zh-CN"/>
              </w:rPr>
              <w:t>7.2 功能分区</w:t>
            </w:r>
            <w:r>
              <w:rPr>
                <w:sz w:val="24"/>
                <w:szCs w:val="24"/>
              </w:rPr>
              <w:tab/>
            </w:r>
            <w:r>
              <w:rPr>
                <w:sz w:val="24"/>
                <w:szCs w:val="24"/>
              </w:rPr>
              <w:fldChar w:fldCharType="begin"/>
            </w:r>
            <w:r>
              <w:rPr>
                <w:sz w:val="24"/>
                <w:szCs w:val="24"/>
              </w:rPr>
              <w:instrText xml:space="preserve"> PAGEREF _Toc182571208 \h </w:instrText>
            </w:r>
            <w:r>
              <w:rPr>
                <w:sz w:val="24"/>
                <w:szCs w:val="24"/>
              </w:rPr>
            </w:r>
            <w:r>
              <w:rPr>
                <w:sz w:val="24"/>
                <w:szCs w:val="24"/>
              </w:rPr>
              <w:fldChar w:fldCharType="separate"/>
            </w:r>
            <w:r>
              <w:rPr>
                <w:sz w:val="24"/>
                <w:szCs w:val="24"/>
              </w:rPr>
              <w:t>27</w:t>
            </w:r>
            <w:r>
              <w:rPr>
                <w:sz w:val="24"/>
                <w:szCs w:val="24"/>
              </w:rPr>
              <w:fldChar w:fldCharType="end"/>
            </w:r>
          </w:hyperlink>
        </w:p>
        <w:p w14:paraId="769A0431"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09" w:history="1">
            <w:r>
              <w:rPr>
                <w:rStyle w:val="aa"/>
                <w:rFonts w:ascii="仿宋_GB2312" w:eastAsia="仿宋_GB2312"/>
                <w:sz w:val="24"/>
                <w:szCs w:val="24"/>
                <w:lang w:eastAsia="zh-CN"/>
              </w:rPr>
              <w:t>7.3 设备系统</w:t>
            </w:r>
            <w:r>
              <w:rPr>
                <w:sz w:val="24"/>
                <w:szCs w:val="24"/>
              </w:rPr>
              <w:tab/>
            </w:r>
            <w:r>
              <w:rPr>
                <w:sz w:val="24"/>
                <w:szCs w:val="24"/>
              </w:rPr>
              <w:fldChar w:fldCharType="begin"/>
            </w:r>
            <w:r>
              <w:rPr>
                <w:sz w:val="24"/>
                <w:szCs w:val="24"/>
              </w:rPr>
              <w:instrText xml:space="preserve"> PAGEREF _Toc182571209 \h </w:instrText>
            </w:r>
            <w:r>
              <w:rPr>
                <w:sz w:val="24"/>
                <w:szCs w:val="24"/>
              </w:rPr>
            </w:r>
            <w:r>
              <w:rPr>
                <w:sz w:val="24"/>
                <w:szCs w:val="24"/>
              </w:rPr>
              <w:fldChar w:fldCharType="separate"/>
            </w:r>
            <w:r>
              <w:rPr>
                <w:sz w:val="24"/>
                <w:szCs w:val="24"/>
              </w:rPr>
              <w:t>28</w:t>
            </w:r>
            <w:r>
              <w:rPr>
                <w:sz w:val="24"/>
                <w:szCs w:val="24"/>
              </w:rPr>
              <w:fldChar w:fldCharType="end"/>
            </w:r>
          </w:hyperlink>
        </w:p>
        <w:p w14:paraId="0D9FCC4E" w14:textId="77777777" w:rsidR="00EA4875" w:rsidRDefault="00000000">
          <w:pPr>
            <w:pStyle w:val="TOC1"/>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10" w:history="1">
            <w:r>
              <w:rPr>
                <w:rStyle w:val="aa"/>
                <w:rFonts w:ascii="仿宋_GB2312" w:eastAsia="仿宋_GB2312" w:hAnsi="仿宋" w:cs="Times New Roman"/>
                <w:b/>
                <w:bCs/>
                <w:sz w:val="24"/>
                <w:szCs w:val="24"/>
                <w:lang w:eastAsia="zh-CN"/>
              </w:rPr>
              <w:t>8  配套设施专项设计</w:t>
            </w:r>
            <w:r>
              <w:rPr>
                <w:sz w:val="24"/>
                <w:szCs w:val="24"/>
              </w:rPr>
              <w:tab/>
            </w:r>
            <w:r>
              <w:rPr>
                <w:sz w:val="24"/>
                <w:szCs w:val="24"/>
              </w:rPr>
              <w:fldChar w:fldCharType="begin"/>
            </w:r>
            <w:r>
              <w:rPr>
                <w:sz w:val="24"/>
                <w:szCs w:val="24"/>
              </w:rPr>
              <w:instrText xml:space="preserve"> PAGEREF _Toc182571210 \h </w:instrText>
            </w:r>
            <w:r>
              <w:rPr>
                <w:sz w:val="24"/>
                <w:szCs w:val="24"/>
              </w:rPr>
            </w:r>
            <w:r>
              <w:rPr>
                <w:sz w:val="24"/>
                <w:szCs w:val="24"/>
              </w:rPr>
              <w:fldChar w:fldCharType="separate"/>
            </w:r>
            <w:r>
              <w:rPr>
                <w:sz w:val="24"/>
                <w:szCs w:val="24"/>
              </w:rPr>
              <w:t>30</w:t>
            </w:r>
            <w:r>
              <w:rPr>
                <w:sz w:val="24"/>
                <w:szCs w:val="24"/>
              </w:rPr>
              <w:fldChar w:fldCharType="end"/>
            </w:r>
          </w:hyperlink>
        </w:p>
        <w:p w14:paraId="466D9398"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11" w:history="1">
            <w:r>
              <w:rPr>
                <w:rStyle w:val="aa"/>
                <w:rFonts w:ascii="仿宋_GB2312" w:eastAsia="仿宋_GB2312"/>
                <w:sz w:val="24"/>
                <w:szCs w:val="24"/>
                <w:lang w:eastAsia="zh-CN"/>
              </w:rPr>
              <w:t>8.1 市政配套交通</w:t>
            </w:r>
            <w:r>
              <w:rPr>
                <w:sz w:val="24"/>
                <w:szCs w:val="24"/>
              </w:rPr>
              <w:tab/>
            </w:r>
            <w:r>
              <w:rPr>
                <w:sz w:val="24"/>
                <w:szCs w:val="24"/>
              </w:rPr>
              <w:fldChar w:fldCharType="begin"/>
            </w:r>
            <w:r>
              <w:rPr>
                <w:sz w:val="24"/>
                <w:szCs w:val="24"/>
              </w:rPr>
              <w:instrText xml:space="preserve"> PAGEREF _Toc182571211 \h </w:instrText>
            </w:r>
            <w:r>
              <w:rPr>
                <w:sz w:val="24"/>
                <w:szCs w:val="24"/>
              </w:rPr>
            </w:r>
            <w:r>
              <w:rPr>
                <w:sz w:val="24"/>
                <w:szCs w:val="24"/>
              </w:rPr>
              <w:fldChar w:fldCharType="separate"/>
            </w:r>
            <w:r>
              <w:rPr>
                <w:sz w:val="24"/>
                <w:szCs w:val="24"/>
              </w:rPr>
              <w:t>30</w:t>
            </w:r>
            <w:r>
              <w:rPr>
                <w:sz w:val="24"/>
                <w:szCs w:val="24"/>
              </w:rPr>
              <w:fldChar w:fldCharType="end"/>
            </w:r>
          </w:hyperlink>
        </w:p>
        <w:p w14:paraId="74C3FE17"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12" w:history="1">
            <w:r>
              <w:rPr>
                <w:rStyle w:val="aa"/>
                <w:rFonts w:ascii="仿宋_GB2312" w:eastAsia="仿宋_GB2312"/>
                <w:sz w:val="24"/>
                <w:szCs w:val="24"/>
                <w:lang w:eastAsia="zh-CN"/>
              </w:rPr>
              <w:t>8.2 垃圾收集设施</w:t>
            </w:r>
            <w:r>
              <w:rPr>
                <w:sz w:val="24"/>
                <w:szCs w:val="24"/>
              </w:rPr>
              <w:tab/>
            </w:r>
            <w:r>
              <w:rPr>
                <w:sz w:val="24"/>
                <w:szCs w:val="24"/>
              </w:rPr>
              <w:fldChar w:fldCharType="begin"/>
            </w:r>
            <w:r>
              <w:rPr>
                <w:sz w:val="24"/>
                <w:szCs w:val="24"/>
              </w:rPr>
              <w:instrText xml:space="preserve"> PAGEREF _Toc182571212 \h </w:instrText>
            </w:r>
            <w:r>
              <w:rPr>
                <w:sz w:val="24"/>
                <w:szCs w:val="24"/>
              </w:rPr>
            </w:r>
            <w:r>
              <w:rPr>
                <w:sz w:val="24"/>
                <w:szCs w:val="24"/>
              </w:rPr>
              <w:fldChar w:fldCharType="separate"/>
            </w:r>
            <w:r>
              <w:rPr>
                <w:sz w:val="24"/>
                <w:szCs w:val="24"/>
              </w:rPr>
              <w:t>30</w:t>
            </w:r>
            <w:r>
              <w:rPr>
                <w:sz w:val="24"/>
                <w:szCs w:val="24"/>
              </w:rPr>
              <w:fldChar w:fldCharType="end"/>
            </w:r>
          </w:hyperlink>
        </w:p>
        <w:p w14:paraId="1DF7AA53" w14:textId="77777777" w:rsidR="00EA4875" w:rsidRDefault="00000000">
          <w:pPr>
            <w:pStyle w:val="TOC2"/>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13" w:history="1">
            <w:r>
              <w:rPr>
                <w:rStyle w:val="aa"/>
                <w:rFonts w:ascii="仿宋_GB2312" w:eastAsia="仿宋_GB2312"/>
                <w:sz w:val="24"/>
                <w:szCs w:val="24"/>
                <w:lang w:eastAsia="zh-CN"/>
              </w:rPr>
              <w:t>8.3 污水处理设施</w:t>
            </w:r>
            <w:r>
              <w:rPr>
                <w:sz w:val="24"/>
                <w:szCs w:val="24"/>
              </w:rPr>
              <w:tab/>
            </w:r>
            <w:r>
              <w:rPr>
                <w:sz w:val="24"/>
                <w:szCs w:val="24"/>
              </w:rPr>
              <w:fldChar w:fldCharType="begin"/>
            </w:r>
            <w:r>
              <w:rPr>
                <w:sz w:val="24"/>
                <w:szCs w:val="24"/>
              </w:rPr>
              <w:instrText xml:space="preserve"> PAGEREF _Toc182571213 \h </w:instrText>
            </w:r>
            <w:r>
              <w:rPr>
                <w:sz w:val="24"/>
                <w:szCs w:val="24"/>
              </w:rPr>
            </w:r>
            <w:r>
              <w:rPr>
                <w:sz w:val="24"/>
                <w:szCs w:val="24"/>
              </w:rPr>
              <w:fldChar w:fldCharType="separate"/>
            </w:r>
            <w:r>
              <w:rPr>
                <w:sz w:val="24"/>
                <w:szCs w:val="24"/>
              </w:rPr>
              <w:t>30</w:t>
            </w:r>
            <w:r>
              <w:rPr>
                <w:sz w:val="24"/>
                <w:szCs w:val="24"/>
              </w:rPr>
              <w:fldChar w:fldCharType="end"/>
            </w:r>
          </w:hyperlink>
        </w:p>
        <w:p w14:paraId="414DF045" w14:textId="77777777" w:rsidR="00EA4875" w:rsidRDefault="00000000">
          <w:pPr>
            <w:pStyle w:val="TOC1"/>
            <w:tabs>
              <w:tab w:val="right" w:leader="dot" w:pos="8302"/>
            </w:tabs>
            <w:spacing w:line="360" w:lineRule="auto"/>
            <w:rPr>
              <w:rFonts w:asciiTheme="minorHAnsi" w:eastAsiaTheme="minorEastAsia" w:hAnsiTheme="minorHAnsi" w:cstheme="minorBidi"/>
              <w:snapToGrid/>
              <w:color w:val="auto"/>
              <w:kern w:val="2"/>
              <w:sz w:val="24"/>
              <w:szCs w:val="24"/>
              <w:lang w:eastAsia="zh-CN"/>
            </w:rPr>
          </w:pPr>
          <w:hyperlink w:anchor="_Toc182571214" w:history="1">
            <w:r>
              <w:rPr>
                <w:rStyle w:val="aa"/>
                <w:rFonts w:ascii="仿宋" w:eastAsia="仿宋" w:hAnsi="仿宋" w:cs="Times New Roman"/>
                <w:b/>
                <w:bCs/>
                <w:sz w:val="24"/>
                <w:szCs w:val="24"/>
                <w:lang w:eastAsia="zh-CN"/>
              </w:rPr>
              <w:t>参考文献</w:t>
            </w:r>
            <w:r>
              <w:rPr>
                <w:sz w:val="24"/>
                <w:szCs w:val="24"/>
              </w:rPr>
              <w:tab/>
            </w:r>
            <w:r>
              <w:rPr>
                <w:sz w:val="24"/>
                <w:szCs w:val="24"/>
              </w:rPr>
              <w:fldChar w:fldCharType="begin"/>
            </w:r>
            <w:r>
              <w:rPr>
                <w:sz w:val="24"/>
                <w:szCs w:val="24"/>
              </w:rPr>
              <w:instrText xml:space="preserve"> PAGEREF _Toc182571214 \h </w:instrText>
            </w:r>
            <w:r>
              <w:rPr>
                <w:sz w:val="24"/>
                <w:szCs w:val="24"/>
              </w:rPr>
            </w:r>
            <w:r>
              <w:rPr>
                <w:sz w:val="24"/>
                <w:szCs w:val="24"/>
              </w:rPr>
              <w:fldChar w:fldCharType="separate"/>
            </w:r>
            <w:r>
              <w:rPr>
                <w:sz w:val="24"/>
                <w:szCs w:val="24"/>
              </w:rPr>
              <w:t>32</w:t>
            </w:r>
            <w:r>
              <w:rPr>
                <w:sz w:val="24"/>
                <w:szCs w:val="24"/>
              </w:rPr>
              <w:fldChar w:fldCharType="end"/>
            </w:r>
          </w:hyperlink>
        </w:p>
        <w:p w14:paraId="660750CB" w14:textId="77777777" w:rsidR="00EA4875" w:rsidRDefault="00000000">
          <w:pPr>
            <w:kinsoku/>
            <w:spacing w:line="360" w:lineRule="auto"/>
            <w:jc w:val="both"/>
            <w:rPr>
              <w:rFonts w:ascii="仿宋" w:eastAsia="仿宋" w:hAnsi="仿宋" w:cs="Times New Roman"/>
              <w:color w:val="auto"/>
              <w:sz w:val="24"/>
              <w:szCs w:val="24"/>
            </w:rPr>
          </w:pPr>
          <w:r>
            <w:rPr>
              <w:rFonts w:ascii="仿宋" w:eastAsia="仿宋" w:hAnsi="仿宋" w:cs="Times New Roman"/>
              <w:color w:val="auto"/>
              <w:sz w:val="24"/>
              <w:szCs w:val="24"/>
            </w:rPr>
            <w:fldChar w:fldCharType="end"/>
          </w:r>
        </w:p>
      </w:sdtContent>
    </w:sdt>
    <w:p w14:paraId="41B371C2" w14:textId="77777777" w:rsidR="00EA4875" w:rsidRDefault="00EA4875">
      <w:pPr>
        <w:pStyle w:val="a3"/>
        <w:kinsoku/>
        <w:spacing w:line="419" w:lineRule="auto"/>
        <w:jc w:val="both"/>
        <w:rPr>
          <w:rFonts w:ascii="仿宋" w:eastAsia="仿宋" w:hAnsi="仿宋" w:cs="Times New Roman"/>
          <w:color w:val="auto"/>
        </w:rPr>
      </w:pPr>
    </w:p>
    <w:p w14:paraId="1C1FFC8A" w14:textId="77777777" w:rsidR="00EA4875" w:rsidRDefault="00EA4875">
      <w:pPr>
        <w:kinsoku/>
        <w:rPr>
          <w:color w:val="auto"/>
        </w:rPr>
      </w:pPr>
    </w:p>
    <w:p w14:paraId="1228048A" w14:textId="77777777" w:rsidR="00EA4875" w:rsidRDefault="00EA4875">
      <w:pPr>
        <w:kinsoku/>
        <w:rPr>
          <w:color w:val="auto"/>
        </w:rPr>
        <w:sectPr w:rsidR="00EA4875">
          <w:footerReference w:type="default" r:id="rId8"/>
          <w:pgSz w:w="11906" w:h="16839"/>
          <w:pgMar w:top="1440" w:right="1797" w:bottom="1440" w:left="1797" w:header="907" w:footer="964" w:gutter="0"/>
          <w:pgNumType w:fmt="upperRoman" w:start="1"/>
          <w:cols w:space="720"/>
        </w:sectPr>
      </w:pPr>
    </w:p>
    <w:p w14:paraId="2442E3C6" w14:textId="77777777" w:rsidR="00EA4875" w:rsidRDefault="00000000">
      <w:pPr>
        <w:kinsoku/>
        <w:spacing w:beforeLines="100" w:before="240" w:afterLines="100" w:after="240" w:line="360" w:lineRule="auto"/>
        <w:jc w:val="center"/>
        <w:outlineLvl w:val="0"/>
        <w:rPr>
          <w:rFonts w:ascii="仿宋" w:eastAsia="仿宋" w:hAnsi="仿宋" w:cs="Times New Roman"/>
          <w:b/>
          <w:bCs/>
          <w:color w:val="auto"/>
          <w:sz w:val="32"/>
          <w:szCs w:val="32"/>
          <w:lang w:eastAsia="zh-CN"/>
        </w:rPr>
      </w:pPr>
      <w:bookmarkStart w:id="2" w:name="bookmark1"/>
      <w:bookmarkStart w:id="3" w:name="_Toc182571171"/>
      <w:bookmarkEnd w:id="2"/>
      <w:r>
        <w:rPr>
          <w:rFonts w:ascii="仿宋" w:eastAsia="仿宋" w:hAnsi="仿宋" w:cs="Times New Roman"/>
          <w:b/>
          <w:bCs/>
          <w:color w:val="auto"/>
          <w:sz w:val="32"/>
          <w:szCs w:val="32"/>
          <w:lang w:eastAsia="zh-CN"/>
        </w:rPr>
        <w:lastRenderedPageBreak/>
        <w:t>1  总  则</w:t>
      </w:r>
      <w:bookmarkEnd w:id="3"/>
    </w:p>
    <w:p w14:paraId="3528DAE7" w14:textId="77777777" w:rsidR="00EA4875" w:rsidRDefault="00000000">
      <w:pPr>
        <w:kinsoku/>
        <w:snapToGrid/>
        <w:spacing w:line="360" w:lineRule="auto"/>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1.0.1 为了应对南昌市新发重大疫情和突发公共事件的潜在不利影响。特制定本指南指导建设“平急两用”公共基础设施，提升城市发展的安全韧性，实现城市更高质量、更可持续、更为安全的发展。</w:t>
      </w:r>
    </w:p>
    <w:p w14:paraId="7B629DB1" w14:textId="77777777" w:rsidR="00EA4875" w:rsidRDefault="00000000">
      <w:pPr>
        <w:kinsoku/>
        <w:snapToGrid/>
        <w:spacing w:line="360" w:lineRule="auto"/>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1.0.2 本指南适用于南昌市行政区域内“平急两用”公共基础设施的设计阶段。新建“平急两用”公共基础设施应按本指南执行，既有公共基础设施经评估可改造利用为“平急两用”公共基础设施的，参照本指南执行。</w:t>
      </w:r>
    </w:p>
    <w:p w14:paraId="11487DF9" w14:textId="77777777" w:rsidR="00EA4875" w:rsidRDefault="00000000">
      <w:pPr>
        <w:kinsoku/>
        <w:snapToGrid/>
        <w:spacing w:line="360" w:lineRule="auto"/>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1.0.3 本指南涉及的“平急两用”公共基础设施主要为旅游居住设施、医疗应急服务点、城郊大型仓库基地、市政配套设施等公共基础设施，“平时”可正常运营，“急时”快速转换为其所需应急功能。</w:t>
      </w:r>
    </w:p>
    <w:p w14:paraId="251577E0" w14:textId="77777777" w:rsidR="00EA4875" w:rsidRDefault="00000000">
      <w:pPr>
        <w:kinsoku/>
        <w:snapToGrid/>
        <w:spacing w:line="360" w:lineRule="auto"/>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1.0.4“平急两用”公共基础设施除应满足本指南规定外，尚应符合相应的国家和地方现行有关规范和标准要求。</w:t>
      </w:r>
    </w:p>
    <w:p w14:paraId="43A48B9D" w14:textId="77777777" w:rsidR="00EA4875" w:rsidRDefault="00EA4875">
      <w:pPr>
        <w:kinsoku/>
        <w:spacing w:line="346" w:lineRule="auto"/>
        <w:jc w:val="both"/>
        <w:rPr>
          <w:rFonts w:ascii="仿宋" w:eastAsia="仿宋" w:hAnsi="仿宋" w:cs="Times New Roman"/>
          <w:color w:val="auto"/>
          <w:sz w:val="24"/>
          <w:szCs w:val="24"/>
          <w:lang w:eastAsia="zh-CN"/>
        </w:rPr>
      </w:pPr>
    </w:p>
    <w:p w14:paraId="1A8CEB91" w14:textId="77777777" w:rsidR="00EA4875" w:rsidRDefault="00000000">
      <w:pPr>
        <w:pStyle w:val="a3"/>
        <w:kinsoku/>
        <w:spacing w:line="420" w:lineRule="auto"/>
        <w:jc w:val="both"/>
        <w:rPr>
          <w:rFonts w:ascii="仿宋" w:eastAsia="仿宋" w:hAnsi="仿宋" w:cs="Times New Roman"/>
          <w:color w:val="auto"/>
          <w:lang w:eastAsia="zh-CN"/>
        </w:rPr>
      </w:pPr>
      <w:r>
        <w:rPr>
          <w:rFonts w:ascii="仿宋" w:eastAsia="仿宋" w:hAnsi="仿宋" w:cs="Times New Roman"/>
          <w:color w:val="auto"/>
          <w:lang w:eastAsia="zh-CN"/>
        </w:rPr>
        <w:br w:type="page"/>
      </w:r>
    </w:p>
    <w:p w14:paraId="2B35D1E0" w14:textId="77777777" w:rsidR="00EA4875" w:rsidRDefault="00EA4875">
      <w:pPr>
        <w:kinsoku/>
        <w:rPr>
          <w:color w:val="auto"/>
          <w:lang w:eastAsia="zh-CN"/>
        </w:rPr>
        <w:sectPr w:rsidR="00EA4875">
          <w:footerReference w:type="default" r:id="rId9"/>
          <w:pgSz w:w="11906" w:h="16839"/>
          <w:pgMar w:top="1440" w:right="1797" w:bottom="1440" w:left="1797" w:header="907" w:footer="964" w:gutter="0"/>
          <w:pgNumType w:start="1"/>
          <w:cols w:space="720"/>
        </w:sectPr>
      </w:pPr>
    </w:p>
    <w:p w14:paraId="4AC13AB1" w14:textId="77777777" w:rsidR="00EA4875" w:rsidRDefault="00000000">
      <w:pPr>
        <w:kinsoku/>
        <w:spacing w:beforeLines="100" w:before="240" w:afterLines="100" w:after="240" w:line="360" w:lineRule="auto"/>
        <w:jc w:val="center"/>
        <w:outlineLvl w:val="0"/>
        <w:rPr>
          <w:rFonts w:ascii="仿宋" w:eastAsia="仿宋" w:hAnsi="仿宋" w:cs="Times New Roman"/>
          <w:b/>
          <w:bCs/>
          <w:color w:val="auto"/>
          <w:sz w:val="32"/>
          <w:szCs w:val="32"/>
          <w:lang w:eastAsia="zh-CN"/>
        </w:rPr>
      </w:pPr>
      <w:bookmarkStart w:id="4" w:name="bookmark3"/>
      <w:bookmarkStart w:id="5" w:name="_Toc182571172"/>
      <w:bookmarkEnd w:id="4"/>
      <w:r>
        <w:rPr>
          <w:rFonts w:ascii="仿宋" w:eastAsia="仿宋" w:hAnsi="仿宋" w:cs="Times New Roman"/>
          <w:b/>
          <w:bCs/>
          <w:color w:val="auto"/>
          <w:sz w:val="32"/>
          <w:szCs w:val="32"/>
          <w:lang w:eastAsia="zh-CN"/>
        </w:rPr>
        <w:lastRenderedPageBreak/>
        <w:t>2  术  语</w:t>
      </w:r>
      <w:bookmarkEnd w:id="5"/>
    </w:p>
    <w:p w14:paraId="71F57A9B" w14:textId="77777777" w:rsidR="00EA4875" w:rsidRDefault="00000000">
      <w:pPr>
        <w:pStyle w:val="2"/>
        <w:kinsoku/>
        <w:snapToGrid/>
        <w:spacing w:beforeLines="30" w:before="72" w:afterLines="30" w:after="72" w:line="360" w:lineRule="auto"/>
        <w:jc w:val="both"/>
        <w:rPr>
          <w:rFonts w:ascii="仿宋_GB2312" w:eastAsia="仿宋_GB2312" w:hAnsi="仿宋" w:cs="Times New Roman"/>
          <w:color w:val="auto"/>
          <w:sz w:val="28"/>
          <w:szCs w:val="28"/>
          <w:lang w:eastAsia="zh-CN"/>
        </w:rPr>
      </w:pPr>
      <w:bookmarkStart w:id="6" w:name="_Toc182571173"/>
      <w:r>
        <w:rPr>
          <w:rFonts w:ascii="仿宋_GB2312" w:eastAsia="仿宋_GB2312" w:hint="eastAsia"/>
          <w:color w:val="auto"/>
          <w:sz w:val="28"/>
          <w:szCs w:val="28"/>
          <w:lang w:eastAsia="zh-CN"/>
        </w:rPr>
        <w:t>2.0.1 “平急两用”公共基础设施</w:t>
      </w:r>
      <w:bookmarkEnd w:id="6"/>
    </w:p>
    <w:p w14:paraId="716D7222"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“平急两用”公共基础设施指为应对新发重大疫情和突发公共事件，满足应急隔离、临时安置、物资保障、医疗救治等需求的公共基础设施。</w:t>
      </w:r>
    </w:p>
    <w:p w14:paraId="0EC07CDD" w14:textId="77777777" w:rsidR="00EA4875" w:rsidRDefault="00000000">
      <w:pPr>
        <w:kinsoku/>
        <w:snapToGrid/>
        <w:spacing w:line="360" w:lineRule="auto"/>
        <w:jc w:val="both"/>
        <w:rPr>
          <w:rFonts w:ascii="仿宋_GB2312" w:eastAsia="仿宋_GB2312" w:hAnsi="仿宋" w:cs="Times New Roman"/>
          <w:color w:val="auto"/>
          <w:sz w:val="24"/>
          <w:szCs w:val="24"/>
        </w:rPr>
      </w:pPr>
      <w:r>
        <w:rPr>
          <w:rFonts w:ascii="仿宋_GB2312" w:eastAsia="仿宋_GB2312" w:hAnsi="仿宋" w:cs="Times New Roman" w:hint="eastAsia"/>
          <w:noProof/>
          <w:color w:val="auto"/>
          <w:sz w:val="24"/>
          <w:szCs w:val="24"/>
          <w:lang w:eastAsia="zh-CN"/>
        </w:rPr>
        <w:drawing>
          <wp:inline distT="0" distB="0" distL="0" distR="0" wp14:anchorId="4443A849" wp14:editId="729BD74D">
            <wp:extent cx="5322570" cy="4230370"/>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10"/>
                    <a:stretch>
                      <a:fillRect/>
                    </a:stretch>
                  </pic:blipFill>
                  <pic:spPr>
                    <a:xfrm>
                      <a:off x="0" y="0"/>
                      <a:ext cx="5328173" cy="4235214"/>
                    </a:xfrm>
                    <a:prstGeom prst="rect">
                      <a:avLst/>
                    </a:prstGeom>
                  </pic:spPr>
                </pic:pic>
              </a:graphicData>
            </a:graphic>
          </wp:inline>
        </w:drawing>
      </w:r>
    </w:p>
    <w:p w14:paraId="0982DD2A" w14:textId="77777777" w:rsidR="00EA4875" w:rsidRDefault="00000000">
      <w:pPr>
        <w:kinsoku/>
        <w:snapToGrid/>
        <w:spacing w:line="360" w:lineRule="auto"/>
        <w:ind w:firstLineChars="200" w:firstLine="482"/>
        <w:jc w:val="center"/>
        <w:rPr>
          <w:rFonts w:ascii="仿宋_GB2312" w:eastAsia="仿宋_GB2312" w:hAnsi="仿宋" w:cs="Times New Roman"/>
          <w:b/>
          <w:color w:val="auto"/>
          <w:sz w:val="24"/>
          <w:szCs w:val="24"/>
          <w:lang w:eastAsia="zh-CN"/>
        </w:rPr>
      </w:pPr>
      <w:r>
        <w:rPr>
          <w:rFonts w:ascii="仿宋_GB2312" w:eastAsia="仿宋_GB2312" w:hint="eastAsia"/>
          <w:b/>
          <w:color w:val="auto"/>
          <w:sz w:val="24"/>
          <w:szCs w:val="24"/>
          <w:lang w:eastAsia="zh-CN"/>
        </w:rPr>
        <w:t>图1  “平急两用”公共基础设施体系分类图</w:t>
      </w:r>
    </w:p>
    <w:p w14:paraId="7C6B548B" w14:textId="77777777" w:rsidR="00EA4875" w:rsidRDefault="00000000">
      <w:pPr>
        <w:pStyle w:val="2"/>
        <w:kinsoku/>
        <w:snapToGrid/>
        <w:spacing w:beforeLines="30" w:before="72" w:afterLines="30" w:after="72" w:line="360" w:lineRule="auto"/>
        <w:jc w:val="both"/>
        <w:rPr>
          <w:rFonts w:ascii="仿宋_GB2312" w:eastAsia="仿宋_GB2312" w:hAnsi="仿宋" w:cs="Times New Roman"/>
          <w:color w:val="auto"/>
          <w:sz w:val="28"/>
          <w:szCs w:val="28"/>
          <w:lang w:eastAsia="zh-CN"/>
        </w:rPr>
      </w:pPr>
      <w:bookmarkStart w:id="7" w:name="_Toc182571174"/>
      <w:r>
        <w:rPr>
          <w:rFonts w:ascii="仿宋_GB2312" w:eastAsia="仿宋_GB2312" w:hint="eastAsia"/>
          <w:color w:val="auto"/>
          <w:sz w:val="28"/>
          <w:szCs w:val="28"/>
          <w:lang w:eastAsia="zh-CN"/>
        </w:rPr>
        <w:t>2.0.2 “平急两用”旅游居住设施</w:t>
      </w:r>
      <w:bookmarkEnd w:id="7"/>
    </w:p>
    <w:p w14:paraId="3C9752DB"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“平时”服务于居民旅游、康养、休闲等居住需求，“急时”可迅速腾挪、转为隔离安置空间的设施，包括乡村集中连片民宿设施、山区旅游酒店设施、高速服务区周边旅居集散基地等。</w:t>
      </w:r>
    </w:p>
    <w:p w14:paraId="145266DD" w14:textId="77777777" w:rsidR="00EA4875" w:rsidRDefault="00000000">
      <w:pPr>
        <w:kinsoku/>
        <w:snapToGrid/>
        <w:spacing w:line="360" w:lineRule="auto"/>
        <w:ind w:firstLineChars="200" w:firstLine="480"/>
        <w:jc w:val="both"/>
        <w:rPr>
          <w:rFonts w:ascii="仿宋_GB2312" w:eastAsia="仿宋_GB2312" w:hAnsi="仿宋" w:cs="Times New Roman"/>
          <w:b/>
          <w:bCs/>
          <w:color w:val="auto"/>
          <w:sz w:val="24"/>
          <w:szCs w:val="24"/>
          <w:lang w:eastAsia="zh-CN"/>
        </w:rPr>
      </w:pPr>
      <w:r>
        <w:rPr>
          <w:rFonts w:ascii="仿宋_GB2312" w:eastAsia="仿宋_GB2312" w:hint="eastAsia"/>
          <w:color w:val="auto"/>
          <w:sz w:val="24"/>
          <w:szCs w:val="24"/>
          <w:lang w:eastAsia="zh-CN"/>
        </w:rPr>
        <w:t xml:space="preserve">1 “平急两用”乡村集中连片民宿设施 </w:t>
      </w:r>
    </w:p>
    <w:p w14:paraId="3840F4D1"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 xml:space="preserve">利用存量农村住宅、农村集体经营性建设用地，建设或改造的具有“平时”度假、休闲、远程办公等多功能，“急时”可转为隔离场所的乡村民宿设施。 </w:t>
      </w:r>
    </w:p>
    <w:p w14:paraId="2EFCC92C" w14:textId="77777777" w:rsidR="00EA4875" w:rsidRDefault="00000000">
      <w:pPr>
        <w:kinsoku/>
        <w:snapToGrid/>
        <w:spacing w:line="360" w:lineRule="auto"/>
        <w:ind w:firstLineChars="200" w:firstLine="480"/>
        <w:jc w:val="both"/>
        <w:rPr>
          <w:rFonts w:ascii="仿宋_GB2312" w:eastAsia="仿宋_GB2312" w:hAnsi="仿宋" w:cs="Times New Roman"/>
          <w:b/>
          <w:bCs/>
          <w:color w:val="auto"/>
          <w:sz w:val="24"/>
          <w:szCs w:val="24"/>
          <w:lang w:eastAsia="zh-CN"/>
        </w:rPr>
      </w:pPr>
      <w:r>
        <w:rPr>
          <w:rFonts w:ascii="仿宋_GB2312" w:eastAsia="仿宋_GB2312" w:hint="eastAsia"/>
          <w:color w:val="auto"/>
          <w:sz w:val="24"/>
          <w:szCs w:val="24"/>
          <w:lang w:eastAsia="zh-CN"/>
        </w:rPr>
        <w:t xml:space="preserve">2 “平急两用”山区旅游酒店设施 </w:t>
      </w:r>
    </w:p>
    <w:p w14:paraId="32BE6F42"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lastRenderedPageBreak/>
        <w:t xml:space="preserve">位于山区或郊区等旅游资源丰富地区，通过新建或改造，“平时”作为旅游居住设施，“急时”满足隔离居住功能要求，符合“平急两用”条件的酒店。 </w:t>
      </w:r>
    </w:p>
    <w:p w14:paraId="4EBEFB63" w14:textId="77777777" w:rsidR="00EA4875" w:rsidRDefault="00000000">
      <w:pPr>
        <w:kinsoku/>
        <w:snapToGrid/>
        <w:spacing w:line="360" w:lineRule="auto"/>
        <w:ind w:firstLineChars="200" w:firstLine="480"/>
        <w:jc w:val="both"/>
        <w:rPr>
          <w:rFonts w:ascii="仿宋_GB2312" w:eastAsia="仿宋_GB2312" w:hAnsi="仿宋" w:cs="Times New Roman"/>
          <w:b/>
          <w:bCs/>
          <w:color w:val="auto"/>
          <w:sz w:val="24"/>
          <w:szCs w:val="24"/>
          <w:lang w:eastAsia="zh-CN"/>
        </w:rPr>
      </w:pPr>
      <w:r>
        <w:rPr>
          <w:rFonts w:ascii="仿宋_GB2312" w:eastAsia="仿宋_GB2312" w:hint="eastAsia"/>
          <w:color w:val="auto"/>
          <w:sz w:val="24"/>
          <w:szCs w:val="24"/>
          <w:lang w:eastAsia="zh-CN"/>
        </w:rPr>
        <w:t xml:space="preserve">3 “平急两用”高速服务区周边旅居集散基地 </w:t>
      </w:r>
    </w:p>
    <w:p w14:paraId="0FBED897"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 xml:space="preserve">在中心城区通往山区或郊区旅游景点高速沿线的服务区周边，“平时”集加油、充电、停车、餐饮、住宿、休闲、农产品展销等多功能于一体，“急时”可转为应急隔离设施的旅居集散基地。 </w:t>
      </w:r>
    </w:p>
    <w:p w14:paraId="2787C13E" w14:textId="77777777" w:rsidR="00EA4875" w:rsidRDefault="00000000">
      <w:pPr>
        <w:pStyle w:val="2"/>
        <w:kinsoku/>
        <w:snapToGrid/>
        <w:spacing w:beforeLines="30" w:before="72" w:afterLines="30" w:after="72" w:line="360" w:lineRule="auto"/>
        <w:jc w:val="both"/>
        <w:rPr>
          <w:rFonts w:ascii="仿宋_GB2312" w:eastAsia="仿宋_GB2312" w:hAnsi="仿宋" w:cs="Times New Roman"/>
          <w:color w:val="auto"/>
          <w:sz w:val="28"/>
          <w:szCs w:val="28"/>
          <w:lang w:eastAsia="zh-CN"/>
        </w:rPr>
      </w:pPr>
      <w:bookmarkStart w:id="8" w:name="_Toc182571175"/>
      <w:r>
        <w:rPr>
          <w:rFonts w:ascii="仿宋_GB2312" w:eastAsia="仿宋_GB2312" w:hint="eastAsia"/>
          <w:color w:val="auto"/>
          <w:sz w:val="28"/>
          <w:szCs w:val="28"/>
          <w:lang w:eastAsia="zh-CN"/>
        </w:rPr>
        <w:t>2.0.3 “平急两用”医疗应急服务点</w:t>
      </w:r>
      <w:bookmarkEnd w:id="8"/>
    </w:p>
    <w:p w14:paraId="1E0D3DB2"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平时”满足周边居民日常诊疗服务需求，“急时”可转为满足应对突发疾病和救治意外伤害需求的医疗应急服务点。包括监测哨点医院、发热门诊、定点医疗机构三类。监测哨点医院、发热门诊主要作为信息收集与报送、疾病预警、病例排查、初步治疗等功能的医疗场所；定点医疗机构主要作为承担患者集中收治任务的医疗救治场所。</w:t>
      </w:r>
    </w:p>
    <w:p w14:paraId="7D0484CA" w14:textId="77777777" w:rsidR="00EA4875" w:rsidRDefault="00000000">
      <w:pPr>
        <w:pStyle w:val="2"/>
        <w:kinsoku/>
        <w:snapToGrid/>
        <w:spacing w:beforeLines="30" w:before="72" w:afterLines="30" w:after="72" w:line="360" w:lineRule="auto"/>
        <w:jc w:val="both"/>
        <w:rPr>
          <w:rFonts w:ascii="仿宋_GB2312" w:eastAsia="仿宋_GB2312" w:hAnsi="仿宋" w:cs="Times New Roman"/>
          <w:color w:val="auto"/>
          <w:sz w:val="28"/>
          <w:szCs w:val="28"/>
          <w:lang w:eastAsia="zh-CN"/>
        </w:rPr>
      </w:pPr>
      <w:bookmarkStart w:id="9" w:name="_Toc182571176"/>
      <w:r>
        <w:rPr>
          <w:rFonts w:ascii="仿宋_GB2312" w:eastAsia="仿宋_GB2312" w:hint="eastAsia"/>
          <w:color w:val="auto"/>
          <w:sz w:val="28"/>
          <w:szCs w:val="28"/>
          <w:lang w:eastAsia="zh-CN"/>
        </w:rPr>
        <w:t>2.0.4 “平急两用”城郊大型仓储基地</w:t>
      </w:r>
      <w:bookmarkEnd w:id="9"/>
    </w:p>
    <w:p w14:paraId="31674341"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包括物资中转调动枢纽、物资接驳和分拨基地。“平时”服务城市生活物资中转分拨，“急时”可快速改造为应急物资和生活物资中转调动站、接驳点或分拨场地。</w:t>
      </w:r>
    </w:p>
    <w:p w14:paraId="618BD07B" w14:textId="77777777" w:rsidR="00EA4875" w:rsidRDefault="00000000">
      <w:pPr>
        <w:pStyle w:val="2"/>
        <w:kinsoku/>
        <w:snapToGrid/>
        <w:spacing w:beforeLines="30" w:before="72" w:afterLines="30" w:after="72" w:line="360" w:lineRule="auto"/>
        <w:jc w:val="both"/>
        <w:rPr>
          <w:rFonts w:ascii="仿宋_GB2312" w:eastAsia="仿宋_GB2312" w:hAnsi="仿宋" w:cs="Times New Roman"/>
          <w:color w:val="auto"/>
          <w:sz w:val="28"/>
          <w:szCs w:val="28"/>
          <w:lang w:eastAsia="zh-CN"/>
        </w:rPr>
      </w:pPr>
      <w:bookmarkStart w:id="10" w:name="_Toc182571177"/>
      <w:r>
        <w:rPr>
          <w:rFonts w:ascii="仿宋_GB2312" w:eastAsia="仿宋_GB2312" w:hint="eastAsia"/>
          <w:color w:val="auto"/>
          <w:sz w:val="28"/>
          <w:szCs w:val="28"/>
          <w:lang w:eastAsia="zh-CN"/>
        </w:rPr>
        <w:t>2.0.5 “平急两用”市政配套设施</w:t>
      </w:r>
      <w:bookmarkEnd w:id="10"/>
    </w:p>
    <w:p w14:paraId="4BC9DD8B"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包含为“平急两用”公共基础设施及其用地范围服务的市政配套交通、通信管理设施、垃圾收集设施、污水处理设施等。</w:t>
      </w:r>
    </w:p>
    <w:p w14:paraId="1A44F5B0" w14:textId="77777777" w:rsidR="00EA4875" w:rsidRDefault="00000000">
      <w:pPr>
        <w:pStyle w:val="2"/>
        <w:kinsoku/>
        <w:snapToGrid/>
        <w:spacing w:beforeLines="30" w:before="72" w:afterLines="30" w:after="72" w:line="360" w:lineRule="auto"/>
        <w:jc w:val="both"/>
        <w:rPr>
          <w:rFonts w:ascii="仿宋_GB2312" w:eastAsia="仿宋_GB2312" w:hAnsi="仿宋" w:cs="Times New Roman"/>
          <w:color w:val="auto"/>
          <w:sz w:val="28"/>
          <w:szCs w:val="28"/>
          <w:lang w:eastAsia="zh-CN"/>
        </w:rPr>
      </w:pPr>
      <w:bookmarkStart w:id="11" w:name="_Toc182571178"/>
      <w:r>
        <w:rPr>
          <w:rFonts w:ascii="仿宋_GB2312" w:eastAsia="仿宋_GB2312" w:hint="eastAsia"/>
          <w:color w:val="auto"/>
          <w:sz w:val="28"/>
          <w:szCs w:val="28"/>
          <w:lang w:eastAsia="zh-CN"/>
        </w:rPr>
        <w:t>2.0.6 三区两通道</w:t>
      </w:r>
      <w:bookmarkEnd w:id="11"/>
    </w:p>
    <w:p w14:paraId="629232C2"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“平急两用”公共基础设施在“急时”根据不同人员类别划分的相应区域和通道。</w:t>
      </w:r>
    </w:p>
    <w:p w14:paraId="1DB223CE"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三区为：非管控区、缓冲区、管控区三个区域。</w:t>
      </w:r>
    </w:p>
    <w:p w14:paraId="56145BD1"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两通道为：非管控通道、管控通道。</w:t>
      </w:r>
    </w:p>
    <w:p w14:paraId="661353CA" w14:textId="77777777" w:rsidR="00EA4875" w:rsidRDefault="00000000">
      <w:pPr>
        <w:pStyle w:val="2"/>
        <w:kinsoku/>
        <w:snapToGrid/>
        <w:spacing w:beforeLines="30" w:before="72" w:afterLines="30" w:after="72" w:line="360" w:lineRule="auto"/>
        <w:jc w:val="both"/>
        <w:rPr>
          <w:rFonts w:ascii="仿宋_GB2312" w:eastAsia="仿宋_GB2312" w:hAnsi="仿宋" w:cs="Times New Roman"/>
          <w:color w:val="auto"/>
          <w:sz w:val="28"/>
          <w:szCs w:val="28"/>
          <w:lang w:eastAsia="zh-CN"/>
        </w:rPr>
      </w:pPr>
      <w:bookmarkStart w:id="12" w:name="_Toc182571179"/>
      <w:r>
        <w:rPr>
          <w:rFonts w:ascii="仿宋_GB2312" w:eastAsia="仿宋_GB2312" w:hint="eastAsia"/>
          <w:color w:val="auto"/>
          <w:sz w:val="28"/>
          <w:szCs w:val="28"/>
          <w:lang w:eastAsia="zh-CN"/>
        </w:rPr>
        <w:t>2.0.7 非管控区</w:t>
      </w:r>
      <w:bookmarkEnd w:id="12"/>
    </w:p>
    <w:p w14:paraId="0E8257AF"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工作人员办公、休息及其他活动的区域。</w:t>
      </w:r>
    </w:p>
    <w:p w14:paraId="396A8C3F"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lastRenderedPageBreak/>
        <w:t>非管控区在旅游居住设施称为工作区，在医疗应急服务点称为清洁区，在城郊大仓基地称为内区。</w:t>
      </w:r>
    </w:p>
    <w:p w14:paraId="47932527" w14:textId="77777777" w:rsidR="00EA4875" w:rsidRDefault="00000000">
      <w:pPr>
        <w:pStyle w:val="2"/>
        <w:kinsoku/>
        <w:snapToGrid/>
        <w:spacing w:beforeLines="30" w:before="72" w:afterLines="30" w:after="72" w:line="360" w:lineRule="auto"/>
        <w:jc w:val="both"/>
        <w:rPr>
          <w:rFonts w:ascii="仿宋_GB2312" w:eastAsia="仿宋_GB2312" w:hAnsi="仿宋" w:cs="Times New Roman"/>
          <w:color w:val="auto"/>
          <w:sz w:val="28"/>
          <w:szCs w:val="28"/>
          <w:lang w:eastAsia="zh-CN"/>
        </w:rPr>
      </w:pPr>
      <w:bookmarkStart w:id="13" w:name="_Toc182571180"/>
      <w:r>
        <w:rPr>
          <w:rFonts w:ascii="仿宋_GB2312" w:eastAsia="仿宋_GB2312" w:hint="eastAsia"/>
          <w:color w:val="auto"/>
          <w:sz w:val="28"/>
          <w:szCs w:val="28"/>
          <w:lang w:eastAsia="zh-CN"/>
        </w:rPr>
        <w:t>2.0.8 缓冲区</w:t>
      </w:r>
      <w:bookmarkEnd w:id="13"/>
    </w:p>
    <w:p w14:paraId="730521F5"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连接非管控区与管控区的区域，“急时”由非管控区进、出管控区必须经过缓冲区。</w:t>
      </w:r>
    </w:p>
    <w:p w14:paraId="26F49736"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缓冲区在医疗应急服务点称为半污染区，在其他两类称为缓冲区。</w:t>
      </w:r>
    </w:p>
    <w:p w14:paraId="1059B8FA" w14:textId="77777777" w:rsidR="00EA4875" w:rsidRDefault="00000000">
      <w:pPr>
        <w:pStyle w:val="2"/>
        <w:kinsoku/>
        <w:snapToGrid/>
        <w:spacing w:beforeLines="30" w:before="72" w:afterLines="30" w:after="72" w:line="360" w:lineRule="auto"/>
        <w:jc w:val="both"/>
        <w:rPr>
          <w:rFonts w:ascii="仿宋_GB2312" w:eastAsia="仿宋_GB2312" w:hAnsi="仿宋" w:cs="Times New Roman"/>
          <w:color w:val="auto"/>
          <w:sz w:val="28"/>
          <w:szCs w:val="28"/>
          <w:lang w:eastAsia="zh-CN"/>
        </w:rPr>
      </w:pPr>
      <w:bookmarkStart w:id="14" w:name="_Toc182571181"/>
      <w:r>
        <w:rPr>
          <w:rFonts w:ascii="仿宋_GB2312" w:eastAsia="仿宋_GB2312" w:hint="eastAsia"/>
          <w:color w:val="auto"/>
          <w:sz w:val="28"/>
          <w:szCs w:val="28"/>
          <w:lang w:eastAsia="zh-CN"/>
        </w:rPr>
        <w:t>2.0.9 管控区</w:t>
      </w:r>
      <w:bookmarkEnd w:id="14"/>
    </w:p>
    <w:p w14:paraId="5D1A17CD"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需接受医学观察、进行隔离或临时隔离的人员所在的区域。</w:t>
      </w:r>
    </w:p>
    <w:p w14:paraId="4D0FEA2A"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管控区在旅游居住设施称为隔离区，在医疗应急服务点称为污染区，在城郊大型仓储基地称为外区。</w:t>
      </w:r>
    </w:p>
    <w:p w14:paraId="76972D2A" w14:textId="77777777" w:rsidR="00EA4875" w:rsidRDefault="00000000">
      <w:pPr>
        <w:pStyle w:val="2"/>
        <w:kinsoku/>
        <w:snapToGrid/>
        <w:spacing w:beforeLines="30" w:before="72" w:afterLines="30" w:after="72" w:line="360" w:lineRule="auto"/>
        <w:jc w:val="both"/>
        <w:rPr>
          <w:rFonts w:ascii="仿宋_GB2312" w:eastAsia="仿宋_GB2312" w:hAnsi="仿宋" w:cs="Times New Roman"/>
          <w:color w:val="auto"/>
          <w:sz w:val="28"/>
          <w:szCs w:val="28"/>
          <w:lang w:eastAsia="zh-CN"/>
        </w:rPr>
      </w:pPr>
      <w:bookmarkStart w:id="15" w:name="_Toc182571182"/>
      <w:r>
        <w:rPr>
          <w:rFonts w:ascii="仿宋_GB2312" w:eastAsia="仿宋_GB2312" w:hint="eastAsia"/>
          <w:color w:val="auto"/>
          <w:sz w:val="28"/>
          <w:szCs w:val="28"/>
          <w:lang w:eastAsia="zh-CN"/>
        </w:rPr>
        <w:t>2.0.10 包络设计</w:t>
      </w:r>
      <w:bookmarkEnd w:id="15"/>
    </w:p>
    <w:p w14:paraId="20AC9148"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应统筹考虑“平时”和“急时”的设计需求，按最不利情况进行设计。</w:t>
      </w:r>
    </w:p>
    <w:p w14:paraId="174E35B9"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16" w:name="_Toc182571183"/>
      <w:r>
        <w:rPr>
          <w:rFonts w:ascii="仿宋_GB2312" w:eastAsia="仿宋_GB2312" w:hint="eastAsia"/>
          <w:color w:val="auto"/>
          <w:sz w:val="28"/>
          <w:szCs w:val="28"/>
          <w:lang w:eastAsia="zh-CN"/>
        </w:rPr>
        <w:t>2.0.11 一级标准</w:t>
      </w:r>
      <w:bookmarkEnd w:id="16"/>
    </w:p>
    <w:p w14:paraId="2E6FC762" w14:textId="77777777" w:rsidR="00EA4875" w:rsidRDefault="00000000">
      <w:pPr>
        <w:kinsoku/>
        <w:snapToGrid/>
        <w:spacing w:line="360" w:lineRule="auto"/>
        <w:ind w:firstLineChars="200" w:firstLine="480"/>
        <w:jc w:val="both"/>
        <w:rPr>
          <w:rFonts w:ascii="仿宋_GB2312" w:eastAsia="仿宋_GB2312"/>
          <w:color w:val="auto"/>
          <w:sz w:val="24"/>
          <w:szCs w:val="24"/>
          <w:lang w:eastAsia="zh-CN"/>
        </w:rPr>
      </w:pPr>
      <w:r>
        <w:rPr>
          <w:rFonts w:ascii="仿宋_GB2312" w:eastAsia="仿宋_GB2312" w:hint="eastAsia"/>
          <w:color w:val="auto"/>
          <w:sz w:val="24"/>
          <w:szCs w:val="24"/>
          <w:lang w:eastAsia="zh-CN"/>
        </w:rPr>
        <w:t>一级标准以应对疫情应急为目标，主要适用于“平疫两用”公共基础设施的应急转换设计。</w:t>
      </w:r>
    </w:p>
    <w:p w14:paraId="1140D7E4"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17" w:name="_Toc182571184"/>
      <w:r>
        <w:rPr>
          <w:rFonts w:ascii="仿宋_GB2312" w:eastAsia="仿宋_GB2312" w:hint="eastAsia"/>
          <w:color w:val="auto"/>
          <w:sz w:val="28"/>
          <w:szCs w:val="28"/>
          <w:lang w:eastAsia="zh-CN"/>
        </w:rPr>
        <w:t>2.0.12 二级标准</w:t>
      </w:r>
      <w:bookmarkEnd w:id="17"/>
    </w:p>
    <w:p w14:paraId="7FA6FEC5" w14:textId="77777777" w:rsidR="00EA4875" w:rsidRDefault="00000000">
      <w:pPr>
        <w:kinsoku/>
        <w:snapToGrid/>
        <w:spacing w:line="360" w:lineRule="auto"/>
        <w:ind w:firstLineChars="200" w:firstLine="480"/>
        <w:jc w:val="both"/>
        <w:rPr>
          <w:rFonts w:ascii="仿宋_GB2312" w:eastAsia="仿宋_GB2312"/>
          <w:color w:val="auto"/>
          <w:sz w:val="24"/>
          <w:szCs w:val="24"/>
          <w:lang w:eastAsia="zh-CN"/>
        </w:rPr>
      </w:pPr>
      <w:r>
        <w:rPr>
          <w:rFonts w:ascii="仿宋_GB2312" w:eastAsia="仿宋_GB2312" w:hint="eastAsia"/>
          <w:color w:val="auto"/>
          <w:sz w:val="24"/>
          <w:szCs w:val="24"/>
          <w:lang w:eastAsia="zh-CN"/>
        </w:rPr>
        <w:t>二级标准以应对假期、突发自然灾害和公共事件等为目标，主要适用于“平假两用”“平灾两用”公共基础设施的应急转换设计。</w:t>
      </w:r>
    </w:p>
    <w:p w14:paraId="4488CD91" w14:textId="77777777" w:rsidR="00EA4875" w:rsidRDefault="00EA4875">
      <w:pPr>
        <w:kinsoku/>
        <w:snapToGrid/>
        <w:spacing w:line="360" w:lineRule="auto"/>
        <w:ind w:firstLineChars="200" w:firstLine="480"/>
        <w:jc w:val="both"/>
        <w:rPr>
          <w:rFonts w:ascii="仿宋_GB2312" w:eastAsia="仿宋_GB2312" w:hAnsi="仿宋" w:cs="Times New Roman"/>
          <w:color w:val="auto"/>
          <w:sz w:val="24"/>
          <w:szCs w:val="24"/>
          <w:lang w:eastAsia="zh-CN"/>
        </w:rPr>
      </w:pPr>
    </w:p>
    <w:p w14:paraId="4F431335" w14:textId="77777777" w:rsidR="00EA4875" w:rsidRDefault="00EA4875">
      <w:pPr>
        <w:kinsoku/>
        <w:snapToGrid/>
        <w:spacing w:line="360" w:lineRule="auto"/>
        <w:ind w:firstLineChars="200" w:firstLine="480"/>
        <w:jc w:val="both"/>
        <w:rPr>
          <w:rFonts w:ascii="仿宋_GB2312" w:eastAsia="仿宋_GB2312" w:hAnsi="仿宋" w:cs="Times New Roman"/>
          <w:color w:val="auto"/>
          <w:sz w:val="24"/>
          <w:szCs w:val="24"/>
          <w:lang w:eastAsia="zh-CN"/>
        </w:rPr>
      </w:pPr>
    </w:p>
    <w:p w14:paraId="5B44C8CB" w14:textId="77777777" w:rsidR="00EA4875" w:rsidRDefault="00EA4875">
      <w:pPr>
        <w:kinsoku/>
        <w:snapToGrid/>
        <w:spacing w:line="360" w:lineRule="auto"/>
        <w:ind w:firstLineChars="200" w:firstLine="480"/>
        <w:jc w:val="both"/>
        <w:rPr>
          <w:rFonts w:ascii="仿宋_GB2312" w:eastAsia="仿宋_GB2312" w:hAnsi="仿宋" w:cs="Times New Roman"/>
          <w:color w:val="auto"/>
          <w:sz w:val="24"/>
          <w:szCs w:val="24"/>
          <w:lang w:eastAsia="zh-CN"/>
        </w:rPr>
      </w:pPr>
    </w:p>
    <w:p w14:paraId="78D80D34" w14:textId="77777777" w:rsidR="00EA4875" w:rsidRDefault="00000000">
      <w:pPr>
        <w:kinsoku/>
        <w:autoSpaceDE/>
        <w:autoSpaceDN/>
        <w:snapToGrid/>
        <w:spacing w:line="360" w:lineRule="auto"/>
        <w:ind w:firstLineChars="200" w:firstLine="482"/>
        <w:textAlignment w:val="auto"/>
        <w:rPr>
          <w:rFonts w:ascii="仿宋_GB2312" w:eastAsia="仿宋_GB2312" w:hAnsi="仿宋" w:cs="Times New Roman"/>
          <w:b/>
          <w:bCs/>
          <w:color w:val="auto"/>
          <w:sz w:val="24"/>
          <w:szCs w:val="24"/>
          <w:lang w:eastAsia="zh-CN"/>
        </w:rPr>
      </w:pPr>
      <w:r>
        <w:rPr>
          <w:rFonts w:ascii="仿宋_GB2312" w:eastAsia="仿宋_GB2312" w:hAnsi="仿宋" w:cs="Times New Roman" w:hint="eastAsia"/>
          <w:b/>
          <w:bCs/>
          <w:color w:val="auto"/>
          <w:sz w:val="24"/>
          <w:szCs w:val="24"/>
          <w:lang w:eastAsia="zh-CN"/>
        </w:rPr>
        <w:br w:type="page"/>
      </w:r>
    </w:p>
    <w:p w14:paraId="137F6E97" w14:textId="77777777" w:rsidR="00EA4875" w:rsidRDefault="00000000">
      <w:pPr>
        <w:kinsoku/>
        <w:snapToGrid/>
        <w:spacing w:beforeLines="100" w:before="240" w:afterLines="100" w:after="240" w:line="360" w:lineRule="auto"/>
        <w:jc w:val="center"/>
        <w:outlineLvl w:val="0"/>
        <w:rPr>
          <w:rFonts w:ascii="仿宋_GB2312" w:eastAsia="仿宋_GB2312" w:hAnsi="仿宋" w:cs="Times New Roman"/>
          <w:b/>
          <w:bCs/>
          <w:color w:val="auto"/>
          <w:sz w:val="32"/>
          <w:szCs w:val="32"/>
          <w:lang w:eastAsia="zh-CN"/>
        </w:rPr>
      </w:pPr>
      <w:bookmarkStart w:id="18" w:name="_Toc182571185"/>
      <w:r>
        <w:rPr>
          <w:rFonts w:ascii="仿宋_GB2312" w:eastAsia="仿宋_GB2312" w:hAnsi="仿宋" w:cs="Times New Roman" w:hint="eastAsia"/>
          <w:b/>
          <w:bCs/>
          <w:color w:val="auto"/>
          <w:sz w:val="32"/>
          <w:szCs w:val="32"/>
          <w:lang w:eastAsia="zh-CN"/>
        </w:rPr>
        <w:lastRenderedPageBreak/>
        <w:t>3  基本规定</w:t>
      </w:r>
      <w:bookmarkEnd w:id="18"/>
    </w:p>
    <w:p w14:paraId="1AC26382"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3.0.1“平急两用”公共基础设施项目应按符合南昌市国土空间规划，并满足设施需求评估和选址安全评估的要求。既有公共基础设施改造利用为“平急两用”公共基础设施时，应按照“急时”使用功能进行应急转换适宜性、安全性评估，未提前进行评估的既有建筑，不宜纳入应急改造利用范围。</w:t>
      </w:r>
    </w:p>
    <w:p w14:paraId="2E704519"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3.0.2 新建“平急两用”公共基础设施应布局在风险危害程度较低的位置，空间相对独立区域，不宜与其他非“平急两用”公共基础设施组合建设，应与周边现状居住用地适度隔离，并具备较好的周边环境与卫生条件，以增加社会接受度。</w:t>
      </w:r>
    </w:p>
    <w:p w14:paraId="2417A5E1"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3.0.3 新建“平急两用”公共基础设施应具备一定的规模。考虑应急隔离管理和配套设施成本，民宿设施应适度集中，避免“小而散”。</w:t>
      </w:r>
    </w:p>
    <w:p w14:paraId="3A435B64"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3.0.4 平急转换时应对原有主体结构进行保护，避免改动主体结构。</w:t>
      </w:r>
    </w:p>
    <w:p w14:paraId="4515DD13"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3.0.</w:t>
      </w:r>
      <w:r>
        <w:rPr>
          <w:rFonts w:ascii="仿宋_GB2312" w:eastAsia="仿宋_GB2312"/>
          <w:color w:val="auto"/>
          <w:sz w:val="24"/>
          <w:szCs w:val="24"/>
          <w:lang w:eastAsia="zh-CN"/>
        </w:rPr>
        <w:t>5</w:t>
      </w:r>
      <w:r>
        <w:rPr>
          <w:rFonts w:ascii="仿宋_GB2312" w:eastAsia="仿宋_GB2312" w:hint="eastAsia"/>
          <w:color w:val="auto"/>
          <w:sz w:val="24"/>
          <w:szCs w:val="24"/>
          <w:lang w:eastAsia="zh-CN"/>
        </w:rPr>
        <w:t>“急时”新增的室内隔墙以及室外临时建筑，宜采用轻型且满足耐火等级要求的装配式构件进行组装。</w:t>
      </w:r>
    </w:p>
    <w:p w14:paraId="72CF0242" w14:textId="2867B494"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3.0.</w:t>
      </w:r>
      <w:r>
        <w:rPr>
          <w:rFonts w:ascii="仿宋_GB2312" w:eastAsia="仿宋_GB2312"/>
          <w:color w:val="auto"/>
          <w:sz w:val="24"/>
          <w:szCs w:val="24"/>
          <w:lang w:eastAsia="zh-CN"/>
        </w:rPr>
        <w:t>6</w:t>
      </w:r>
      <w:r>
        <w:rPr>
          <w:rFonts w:ascii="仿宋_GB2312" w:eastAsia="仿宋_GB2312" w:hint="eastAsia"/>
          <w:color w:val="auto"/>
          <w:sz w:val="24"/>
          <w:szCs w:val="24"/>
          <w:lang w:eastAsia="zh-CN"/>
        </w:rPr>
        <w:t xml:space="preserve"> 管控区与其他区域之间以及管控区内部有气密性要求的房间之间，其分隔墙体应砌筑或安装至梁底、楼板底。</w:t>
      </w:r>
    </w:p>
    <w:p w14:paraId="0A968E73"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3.0.</w:t>
      </w:r>
      <w:r>
        <w:rPr>
          <w:rFonts w:ascii="仿宋_GB2312" w:eastAsia="仿宋_GB2312"/>
          <w:color w:val="auto"/>
          <w:sz w:val="24"/>
          <w:szCs w:val="24"/>
          <w:lang w:eastAsia="zh-CN"/>
        </w:rPr>
        <w:t>7</w:t>
      </w:r>
      <w:r>
        <w:rPr>
          <w:rFonts w:ascii="仿宋_GB2312" w:eastAsia="仿宋_GB2312" w:hint="eastAsia"/>
          <w:color w:val="auto"/>
          <w:sz w:val="24"/>
          <w:szCs w:val="24"/>
          <w:lang w:eastAsia="zh-CN"/>
        </w:rPr>
        <w:t xml:space="preserve"> 非管控区、缓冲区、管控区三者之间的分隔墙体不宜开设洞口；有气密性要求的房间的分隔墙体必须开设洞口时，应采取防渗、防漏及密闭措施。</w:t>
      </w:r>
    </w:p>
    <w:p w14:paraId="4CE3779E"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3.0.</w:t>
      </w:r>
      <w:r>
        <w:rPr>
          <w:rFonts w:ascii="仿宋_GB2312" w:eastAsia="仿宋_GB2312"/>
          <w:color w:val="auto"/>
          <w:sz w:val="24"/>
          <w:szCs w:val="24"/>
          <w:lang w:eastAsia="zh-CN"/>
        </w:rPr>
        <w:t>8</w:t>
      </w:r>
      <w:r>
        <w:rPr>
          <w:rFonts w:ascii="仿宋_GB2312" w:eastAsia="仿宋_GB2312" w:hint="eastAsia"/>
          <w:color w:val="auto"/>
          <w:sz w:val="24"/>
          <w:szCs w:val="24"/>
          <w:lang w:eastAsia="zh-CN"/>
        </w:rPr>
        <w:t xml:space="preserve"> 除“平急两用”医疗应急服务点以外的“平急两用”公共基础设施，原则上不得用作已确诊传染性较强、危害较严重的传染性疾病的隔离观察点或医疗设施。 </w:t>
      </w:r>
    </w:p>
    <w:p w14:paraId="4D70B7D2"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3.0.</w:t>
      </w:r>
      <w:r>
        <w:rPr>
          <w:rFonts w:ascii="仿宋_GB2312" w:eastAsia="仿宋_GB2312"/>
          <w:color w:val="auto"/>
          <w:sz w:val="24"/>
          <w:szCs w:val="24"/>
          <w:lang w:eastAsia="zh-CN"/>
        </w:rPr>
        <w:t>9</w:t>
      </w:r>
      <w:r>
        <w:rPr>
          <w:rFonts w:ascii="仿宋_GB2312" w:eastAsia="仿宋_GB2312" w:hint="eastAsia"/>
          <w:color w:val="auto"/>
          <w:sz w:val="24"/>
          <w:szCs w:val="24"/>
          <w:lang w:eastAsia="zh-CN"/>
        </w:rPr>
        <w:t xml:space="preserve"> 改建、扩建的“平急两用”公共基础设施应按照完善功能、补齐短板的原则，结合实际情况，合理确定“平时”和“急时”的功能设置，开展针对性的改建、扩建。 </w:t>
      </w:r>
    </w:p>
    <w:p w14:paraId="7848E1CE"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3.0.1</w:t>
      </w:r>
      <w:r>
        <w:rPr>
          <w:rFonts w:ascii="仿宋_GB2312" w:eastAsia="仿宋_GB2312"/>
          <w:color w:val="auto"/>
          <w:sz w:val="24"/>
          <w:szCs w:val="24"/>
          <w:lang w:eastAsia="zh-CN"/>
        </w:rPr>
        <w:t>0</w:t>
      </w:r>
      <w:r>
        <w:rPr>
          <w:rFonts w:ascii="仿宋_GB2312" w:eastAsia="仿宋_GB2312" w:hint="eastAsia"/>
          <w:color w:val="auto"/>
          <w:sz w:val="24"/>
          <w:szCs w:val="24"/>
          <w:lang w:eastAsia="zh-CN"/>
        </w:rPr>
        <w:t>“平急两用”公共基础设施应根据平急转换前、后的不同功能需求进行包络设计。“平急两用”公共基础设施项目急时使用完成后，应能恢复原有使用功能。</w:t>
      </w:r>
    </w:p>
    <w:p w14:paraId="1F0B98F8" w14:textId="77777777" w:rsidR="00EA4875" w:rsidRDefault="00000000">
      <w:pPr>
        <w:kinsoku/>
        <w:snapToGrid/>
        <w:spacing w:line="360" w:lineRule="auto"/>
        <w:jc w:val="both"/>
        <w:rPr>
          <w:rFonts w:ascii="仿宋_GB2312" w:eastAsia="仿宋_GB2312"/>
          <w:color w:val="auto"/>
          <w:sz w:val="24"/>
          <w:szCs w:val="24"/>
          <w:lang w:eastAsia="zh-CN"/>
        </w:rPr>
      </w:pPr>
      <w:r>
        <w:rPr>
          <w:rFonts w:ascii="仿宋_GB2312" w:eastAsia="仿宋_GB2312" w:hint="eastAsia"/>
          <w:color w:val="auto"/>
          <w:sz w:val="24"/>
          <w:szCs w:val="24"/>
          <w:lang w:eastAsia="zh-CN"/>
        </w:rPr>
        <w:t>3.0.1</w:t>
      </w:r>
      <w:r>
        <w:rPr>
          <w:rFonts w:ascii="仿宋_GB2312" w:eastAsia="仿宋_GB2312"/>
          <w:color w:val="auto"/>
          <w:sz w:val="24"/>
          <w:szCs w:val="24"/>
          <w:lang w:eastAsia="zh-CN"/>
        </w:rPr>
        <w:t>1</w:t>
      </w:r>
      <w:r>
        <w:rPr>
          <w:rFonts w:ascii="仿宋_GB2312" w:eastAsia="仿宋_GB2312" w:hint="eastAsia"/>
          <w:color w:val="auto"/>
          <w:sz w:val="24"/>
          <w:szCs w:val="24"/>
          <w:lang w:eastAsia="zh-CN"/>
        </w:rPr>
        <w:t xml:space="preserve"> 新建、改建、扩建“平急两用”公共基础设施在转换前、转换后均应满足相关国家规范标准及政策法规要求。</w:t>
      </w:r>
    </w:p>
    <w:p w14:paraId="1AF822C2"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lastRenderedPageBreak/>
        <w:t>3.0.1</w:t>
      </w:r>
      <w:r>
        <w:rPr>
          <w:rFonts w:ascii="仿宋_GB2312" w:eastAsia="仿宋_GB2312"/>
          <w:color w:val="auto"/>
          <w:sz w:val="24"/>
          <w:szCs w:val="24"/>
          <w:lang w:eastAsia="zh-CN"/>
        </w:rPr>
        <w:t>2</w:t>
      </w:r>
      <w:r>
        <w:rPr>
          <w:rFonts w:ascii="仿宋_GB2312" w:eastAsia="仿宋_GB2312" w:hint="eastAsia"/>
          <w:color w:val="auto"/>
          <w:sz w:val="24"/>
          <w:szCs w:val="24"/>
          <w:lang w:eastAsia="zh-CN"/>
        </w:rPr>
        <w:t xml:space="preserve"> 相应配套设施应与“平急两用”公共基础设施同步设计、同步施工、同步投入使用。 </w:t>
      </w:r>
    </w:p>
    <w:p w14:paraId="3C5A3CF3" w14:textId="77777777" w:rsidR="00EA4875" w:rsidRDefault="00EA4875">
      <w:pPr>
        <w:kinsoku/>
        <w:snapToGrid/>
        <w:spacing w:line="360" w:lineRule="auto"/>
        <w:ind w:firstLineChars="200" w:firstLine="480"/>
        <w:jc w:val="both"/>
        <w:rPr>
          <w:rFonts w:ascii="仿宋_GB2312" w:eastAsia="仿宋_GB2312" w:hAnsi="仿宋" w:cs="Times New Roman"/>
          <w:color w:val="auto"/>
          <w:sz w:val="24"/>
          <w:szCs w:val="24"/>
          <w:lang w:eastAsia="zh-CN"/>
        </w:rPr>
      </w:pPr>
    </w:p>
    <w:p w14:paraId="6CE11343" w14:textId="77777777" w:rsidR="00EA4875" w:rsidRDefault="00000000">
      <w:pPr>
        <w:kinsoku/>
        <w:snapToGrid/>
        <w:spacing w:line="360" w:lineRule="auto"/>
        <w:ind w:firstLineChars="200" w:firstLine="480"/>
        <w:jc w:val="center"/>
        <w:outlineLvl w:val="0"/>
        <w:rPr>
          <w:rFonts w:ascii="仿宋_GB2312" w:eastAsia="仿宋_GB2312" w:hAnsi="仿宋" w:cs="Times New Roman"/>
          <w:b/>
          <w:bCs/>
          <w:color w:val="auto"/>
          <w:sz w:val="24"/>
          <w:szCs w:val="24"/>
          <w:lang w:eastAsia="zh-CN"/>
        </w:rPr>
      </w:pPr>
      <w:r>
        <w:rPr>
          <w:rFonts w:ascii="仿宋_GB2312" w:eastAsia="仿宋_GB2312" w:hAnsi="仿宋" w:cs="Times New Roman" w:hint="eastAsia"/>
          <w:color w:val="auto"/>
          <w:sz w:val="24"/>
          <w:szCs w:val="24"/>
          <w:lang w:eastAsia="zh-CN"/>
        </w:rPr>
        <w:br w:type="page"/>
      </w:r>
      <w:bookmarkStart w:id="19" w:name="bookmark7"/>
      <w:bookmarkStart w:id="20" w:name="_Toc182571186"/>
      <w:bookmarkEnd w:id="19"/>
      <w:r>
        <w:rPr>
          <w:rFonts w:ascii="仿宋_GB2312" w:eastAsia="仿宋_GB2312" w:hAnsi="仿宋" w:cs="Times New Roman" w:hint="eastAsia"/>
          <w:b/>
          <w:bCs/>
          <w:color w:val="auto"/>
          <w:sz w:val="24"/>
          <w:szCs w:val="24"/>
          <w:lang w:eastAsia="zh-CN"/>
        </w:rPr>
        <w:lastRenderedPageBreak/>
        <w:t>4  通用设计要求</w:t>
      </w:r>
      <w:bookmarkEnd w:id="20"/>
    </w:p>
    <w:p w14:paraId="11ACDB24"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21" w:name="_Toc182571187"/>
      <w:r>
        <w:rPr>
          <w:rFonts w:ascii="仿宋_GB2312" w:eastAsia="仿宋_GB2312" w:hint="eastAsia"/>
          <w:color w:val="auto"/>
          <w:sz w:val="28"/>
          <w:szCs w:val="28"/>
          <w:lang w:eastAsia="zh-CN"/>
        </w:rPr>
        <w:t>4.1 选址要求</w:t>
      </w:r>
      <w:bookmarkEnd w:id="21"/>
    </w:p>
    <w:p w14:paraId="2F5FB9D6"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4.1.1 “平急两用”公共基础设施选址,应符合南昌市城市国土空间规划的要求，并与南昌市城市更新、防震减灾、排水防涝、人防、消防、防疫等专项规划相协调。</w:t>
      </w:r>
    </w:p>
    <w:p w14:paraId="066924B5"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4.1.2 “平急两用”公共基础设施应优先选择场地地形较平坦、地质条件良好、地势较高、有利于排水、空气流通、市政基础设施确保完备的公共建筑与公共设施，其周边应道路畅通、交通便利，并应符合下列规定：</w:t>
      </w:r>
    </w:p>
    <w:p w14:paraId="0AB1DEB1"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1 宜选择在与城镇外部有可靠交通连接、易于伤员转运和物资运送、并与周边场所有疏散道路联系的地段；</w:t>
      </w:r>
    </w:p>
    <w:p w14:paraId="64B8E2D9"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2 宜选择在交通便利、有效应急面积充足、能与责任区内居住区建立安全联系、便于人员进入和疏散的地段；</w:t>
      </w:r>
    </w:p>
    <w:p w14:paraId="23E381AA"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3 宜选择便于“急时”不同功能区用地划分的地段；可利用相邻或相近的且抗灾设防标准高、抗灾能力好的各类公共设施，按充分发挥平急结合效益的原则整合而成。</w:t>
      </w:r>
    </w:p>
    <w:p w14:paraId="69F220A3"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4.1.3 “平急两用”公共基础设施选址,应避开可能发生滑坡、崩塌、地陷、地裂、泥石流及地震断裂带上可能发生地表位错的部分等危险地段，并应避开行 洪区、蓄滞洪区等河道管理范围及山洪威胁区，避开水利工程及河湖水域岸线，避开低洼易积水等区域。</w:t>
      </w:r>
    </w:p>
    <w:p w14:paraId="08DAEACE" w14:textId="77777777" w:rsidR="00EA4875" w:rsidRDefault="00000000">
      <w:pPr>
        <w:kinsoku/>
        <w:snapToGrid/>
        <w:spacing w:line="360" w:lineRule="auto"/>
        <w:jc w:val="both"/>
        <w:rPr>
          <w:rFonts w:ascii="仿宋_GB2312" w:eastAsia="仿宋_GB2312"/>
          <w:color w:val="auto"/>
          <w:sz w:val="24"/>
          <w:szCs w:val="24"/>
          <w:lang w:eastAsia="zh-CN"/>
        </w:rPr>
      </w:pPr>
      <w:r>
        <w:rPr>
          <w:rFonts w:ascii="仿宋_GB2312" w:eastAsia="仿宋_GB2312" w:hint="eastAsia"/>
          <w:color w:val="auto"/>
          <w:sz w:val="24"/>
          <w:szCs w:val="24"/>
          <w:lang w:eastAsia="zh-CN"/>
        </w:rPr>
        <w:t>4.1.4 选址不应邻近人口密集区域以及远离污染源、水源保护地、居民区，远离学校、幼儿园、养老机构等低免疫人群服务设施。一级标准的“平急两用”公共基础设施场地，与周边建筑物之间宜有不小于20m的隔离间距。</w:t>
      </w:r>
    </w:p>
    <w:p w14:paraId="516E8F4A"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4.1.5 “平急两用”公共基础设施,选址应远离易燃易爆产品的生产、储存区域，远离产生噪声、振动和强电磁场的区域。</w:t>
      </w:r>
    </w:p>
    <w:p w14:paraId="197BFB6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4.1.6 “平急两用”公共基础设施周边场地应具备有开阔的室外场地，能合理、高效地响应应急功能转换需要，满足人员、物资、车辆的集散要求，并设置应急物资的装卸存放场地；转换期间，室外场地应满足消防车道、消防车登高操作场地及相关消防设施的设置要求。</w:t>
      </w:r>
    </w:p>
    <w:p w14:paraId="44685903"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22" w:name="bookmark15"/>
      <w:bookmarkStart w:id="23" w:name="_Toc182571188"/>
      <w:bookmarkEnd w:id="22"/>
      <w:r>
        <w:rPr>
          <w:rFonts w:ascii="仿宋_GB2312" w:eastAsia="仿宋_GB2312" w:hint="eastAsia"/>
          <w:color w:val="auto"/>
          <w:sz w:val="28"/>
          <w:szCs w:val="28"/>
          <w:lang w:eastAsia="zh-CN"/>
        </w:rPr>
        <w:lastRenderedPageBreak/>
        <w:t>4.2 规划布局</w:t>
      </w:r>
      <w:bookmarkEnd w:id="23"/>
    </w:p>
    <w:p w14:paraId="722BA393"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4.2.1规划应至少设置两个出入口，宜分别连接不同的道路；非管控人员和管控人员的场地出入口应分别独立设置。根据应急情况的分类及特点，平急转换设计分为“一级标准”和“二级标准”。宜根据“平急两用”设施的类型，面积、床位、配套物资等情况，明确设施安置人员数量范围，避免因人员聚集造成二次险情。</w:t>
      </w:r>
    </w:p>
    <w:p w14:paraId="0F2F364A"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4.2.2一级标准的“平急两用”设施设计应遵循以下原则：</w:t>
      </w:r>
    </w:p>
    <w:p w14:paraId="21428056"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1 应合理规划内部道路、绿化系统，避免隔离人员、工作人员、物资配送以及垃圾运输流线交叉。</w:t>
      </w:r>
    </w:p>
    <w:p w14:paraId="0F4239B6"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2 场地应设独立出入口，外围与其他区域之间应设置隔离围护措施。</w:t>
      </w:r>
    </w:p>
    <w:p w14:paraId="7AACC61E"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3 场地不应直接与城市快速路相连接。场地应至少有两个不同方向通向公路或城市道路的出口。</w:t>
      </w:r>
    </w:p>
    <w:p w14:paraId="51396648"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4 出入口附近应设置进出车辆、人员、物资的清洗、消毒区。</w:t>
      </w:r>
    </w:p>
    <w:p w14:paraId="2215BBE3"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5 出入口附近应设置人员集散场地，其面积和长宽尺寸应根据使用性质和人数确定；出入口附近应设置临时车辆与救护、救援车辆停车区域，能满足车辆快速抵达与撤离要求。</w:t>
      </w:r>
    </w:p>
    <w:p w14:paraId="36D5C43D"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int="eastAsia"/>
          <w:color w:val="auto"/>
          <w:sz w:val="24"/>
          <w:szCs w:val="24"/>
          <w:lang w:eastAsia="zh-CN"/>
        </w:rPr>
        <w:t>6 清洁区应设置在场地冬季主导风的上风向，场地清洁区入口（药品及清洁物资）与污物区出口之间的距离不宜小于10m；垃圾暂存间、污水处理等设施应设置在污染区内，应设置在场地冬季主导风的下风向。</w:t>
      </w:r>
    </w:p>
    <w:p w14:paraId="41D62AA8"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7 应设置临时医疗设备和临时建筑设备集中安放区。</w:t>
      </w:r>
    </w:p>
    <w:p w14:paraId="502F4858"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int="eastAsia"/>
          <w:color w:val="auto"/>
          <w:sz w:val="24"/>
          <w:szCs w:val="24"/>
          <w:lang w:eastAsia="zh-CN"/>
        </w:rPr>
        <w:t>8 用于搭建临帐和安装相关医疗设备等的室外场地应做好硬化和防渗处理。</w:t>
      </w:r>
    </w:p>
    <w:p w14:paraId="40F74597"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9 建筑周边的给排水、供配电、通讯信息等市政配套设施能够满足转换时的使用要求。</w:t>
      </w:r>
    </w:p>
    <w:p w14:paraId="693581BA"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10 应设置应急厕所、应急交通标志、应急照明设备、应急广播等设施和设备。应设置区域位置指示和警告标志，并宜设置场所设施标识。</w:t>
      </w:r>
    </w:p>
    <w:p w14:paraId="44BEAE89"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11 内部道路宽度不应小于6m，应满足大型运输、救援车辆的快速通行要求。</w:t>
      </w:r>
    </w:p>
    <w:p w14:paraId="623AA22C"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4.2.3 二级标准的“平急两用”设施设计应遵循以下原则：</w:t>
      </w:r>
    </w:p>
    <w:p w14:paraId="7E6C5B1B"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 场地至少有一个通向公路或城市道路的出口。</w:t>
      </w:r>
    </w:p>
    <w:p w14:paraId="1DF014F2"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2 应有满足应急使用要求的车辆停放和物资周转场地。</w:t>
      </w:r>
    </w:p>
    <w:p w14:paraId="1E603E64"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lastRenderedPageBreak/>
        <w:t>3 建筑周边的给排水、供配电、通讯信息等市政配套设施能够满足转换时的使用要求。</w:t>
      </w:r>
    </w:p>
    <w:p w14:paraId="6D4637D3"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4“平急两用”城郊大型仓储基地的人员、物资应分区设置，急时物资应经过车辆消杀、检验检疫、货车甩挂、司机交换后方可进入存场地。</w:t>
      </w:r>
    </w:p>
    <w:p w14:paraId="39D88E04"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 主要出入口道路路宽不应小于6米，内部道路宽度不宜小于6m，应满足大型运输、救援车辆的快速通行要求。</w:t>
      </w:r>
    </w:p>
    <w:p w14:paraId="43CD0CBD"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4.2.4 场地内空间布局应满足“急时”功能分区及交通组织的要求。</w:t>
      </w:r>
    </w:p>
    <w:p w14:paraId="2C6E8DF8"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4.2.5 非管控区和管控区室外场地内应设置外来车辆停靠区及车辆消毒杀菌场所。</w:t>
      </w:r>
    </w:p>
    <w:p w14:paraId="28493EBC"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4.2.6 “平急两用”公共基础设施与周围非“平急两用”公共基础设施或公共活动场所之间宜设置绿化隔离带；“急时”加建的室外临时设施占用场地内绿化用地的，应在公共卫生事件结束后恢复原有绿地。</w:t>
      </w:r>
    </w:p>
    <w:p w14:paraId="1CF86B65"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4.2.7“平急两用”公共基础设施的场地规划宜预留扩展场地。</w:t>
      </w:r>
    </w:p>
    <w:p w14:paraId="013CC4E8"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24" w:name="_Toc182571189"/>
      <w:r>
        <w:rPr>
          <w:rFonts w:ascii="仿宋_GB2312" w:eastAsia="仿宋_GB2312" w:hint="eastAsia"/>
          <w:color w:val="auto"/>
          <w:sz w:val="28"/>
          <w:szCs w:val="28"/>
          <w:lang w:eastAsia="zh-CN"/>
        </w:rPr>
        <w:t>4.3 建筑专业</w:t>
      </w:r>
      <w:bookmarkEnd w:id="24"/>
    </w:p>
    <w:p w14:paraId="135AA923"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4.3.1 设计应将转换后的“平急两用”公共基础设施分为管控区、缓冲区和非管控区。</w:t>
      </w:r>
    </w:p>
    <w:p w14:paraId="181767AE"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4.3.2 缓冲区的设置规模应综合考虑隔离用房数量、管理流程、工作人员通过缓冲区消耗时间等因素确定。</w:t>
      </w:r>
    </w:p>
    <w:p w14:paraId="54F13385"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4.3.3 缓冲区可设置在建筑内也可设置在建筑外。若作为临时设施设置在建筑外时，应预留相应的土建及设备条件。</w:t>
      </w:r>
    </w:p>
    <w:p w14:paraId="44526B71"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4.3.4 管控区、缓冲区、非管控区应分别独立设置人员和物资出入口。非管控人员进入管控区和返回非管控区的通道应为单向流线，宜男女分设。</w:t>
      </w:r>
    </w:p>
    <w:p w14:paraId="28F0A26C"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4.3.5 非管控人员进入管控区，应经过更衣、穿戴防护装备、缓冲等区域。</w:t>
      </w:r>
    </w:p>
    <w:p w14:paraId="3293D0F1"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4.3.6 非管控人员返回非管控区，应经过脱卸防护装备、淋浴间和卫生间、更衣等区域。</w:t>
      </w:r>
    </w:p>
    <w:p w14:paraId="6BC380DE"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4.3.7 管控区在“急时”均应严格执行“三区两通道”的划分要求。</w:t>
      </w:r>
    </w:p>
    <w:p w14:paraId="4633C440"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4.3.8 管控区入口区域应设置隔离登记处及临时集散场所；宜设置物品暂存区，淋浴间和卫生间，更衣等房间。</w:t>
      </w:r>
    </w:p>
    <w:p w14:paraId="4AFCB1FA"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4.3.9 管控区内宜设置应急医务室、心理咨询室等功能房间。</w:t>
      </w:r>
    </w:p>
    <w:p w14:paraId="5B449EC8"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lastRenderedPageBreak/>
        <w:t>4.3.10 管控区设置清洗空间和设施。运送物品、人员的车辆及其他设施装备应经过消洗后再离开管控区。</w:t>
      </w:r>
    </w:p>
    <w:p w14:paraId="728C4C20"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4.3.11 非管控区与管控区应分别独立设置人员和物资出入口。</w:t>
      </w:r>
    </w:p>
    <w:p w14:paraId="0B514FEE"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4.3.12 非管控区与管控区的人员出入口均应设置无障碍设施，并设置明显指示标识和导向标识进行引导。</w:t>
      </w:r>
    </w:p>
    <w:p w14:paraId="49740AF1"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4.3.13 防火分区和消防疏散应统筹考虑“平时”和“急时”两种状态的需求。</w:t>
      </w:r>
    </w:p>
    <w:p w14:paraId="03D4A336"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4.3.14 主要设备机房及检修场所应设置在非管控区。</w:t>
      </w:r>
    </w:p>
    <w:p w14:paraId="0F85F210"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4.3.15 厨房应设置于非管控区，并在管控区内实行非接触式配餐。</w:t>
      </w:r>
    </w:p>
    <w:p w14:paraId="20A40012"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4.3.16 室内装修应采用耐擦洗、防腐蚀、防渗漏、便于清洁维护的材料。</w:t>
      </w:r>
    </w:p>
    <w:p w14:paraId="4EA3651D"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4.3.17 对于“急时”使用功能改变的房间，应满足结构安全及消防相关规范要求。</w:t>
      </w:r>
    </w:p>
    <w:p w14:paraId="6D6AFAAD"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25" w:name="_Toc182571190"/>
      <w:r>
        <w:rPr>
          <w:rFonts w:ascii="仿宋_GB2312" w:eastAsia="仿宋_GB2312" w:hint="eastAsia"/>
          <w:color w:val="auto"/>
          <w:sz w:val="28"/>
          <w:szCs w:val="28"/>
          <w:lang w:eastAsia="zh-CN"/>
        </w:rPr>
        <w:t>4.4 结构专业</w:t>
      </w:r>
      <w:bookmarkEnd w:id="25"/>
    </w:p>
    <w:p w14:paraId="3C1FA354"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bookmarkStart w:id="26" w:name="bookmark19"/>
      <w:bookmarkEnd w:id="26"/>
      <w:r>
        <w:rPr>
          <w:rFonts w:ascii="仿宋_GB2312" w:eastAsia="仿宋_GB2312" w:hAnsi="仿宋" w:cs="Times New Roman" w:hint="eastAsia"/>
          <w:bCs/>
          <w:color w:val="auto"/>
          <w:sz w:val="24"/>
          <w:szCs w:val="24"/>
          <w:lang w:eastAsia="zh-CN"/>
        </w:rPr>
        <w:t>4.4.1</w:t>
      </w:r>
      <w:r>
        <w:rPr>
          <w:rFonts w:ascii="仿宋_GB2312" w:eastAsia="仿宋_GB2312" w:hAnsi="仿宋" w:cs="Times New Roman" w:hint="eastAsia"/>
          <w:color w:val="auto"/>
          <w:sz w:val="24"/>
          <w:szCs w:val="24"/>
          <w:lang w:eastAsia="zh-CN"/>
        </w:rPr>
        <w:t xml:space="preserve"> “平急两用 ”建筑结构设计时，应按现行国家及地方相关标准、法规执行。</w:t>
      </w:r>
    </w:p>
    <w:p w14:paraId="24C99752"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4.4.2</w:t>
      </w:r>
      <w:r>
        <w:rPr>
          <w:rFonts w:ascii="仿宋_GB2312" w:eastAsia="仿宋_GB2312" w:hAnsi="仿宋" w:cs="Times New Roman" w:hint="eastAsia"/>
          <w:color w:val="auto"/>
          <w:sz w:val="24"/>
          <w:szCs w:val="24"/>
          <w:lang w:eastAsia="zh-CN"/>
        </w:rPr>
        <w:t xml:space="preserve"> “平急两用 ”建筑公共集散区域活荷载取值不宜低于4.00kN/m</w:t>
      </w:r>
      <w:r>
        <w:rPr>
          <w:rFonts w:ascii="Calibri" w:eastAsia="仿宋_GB2312" w:hAnsi="Calibri" w:cs="Calibri"/>
          <w:color w:val="auto"/>
          <w:sz w:val="24"/>
          <w:szCs w:val="24"/>
          <w:lang w:eastAsia="zh-CN"/>
        </w:rPr>
        <w:t>²</w:t>
      </w:r>
      <w:r>
        <w:rPr>
          <w:rFonts w:ascii="仿宋_GB2312" w:eastAsia="仿宋_GB2312" w:hAnsi="仿宋" w:cs="Times New Roman" w:hint="eastAsia"/>
          <w:color w:val="auto"/>
          <w:sz w:val="24"/>
          <w:szCs w:val="24"/>
          <w:lang w:eastAsia="zh-CN"/>
        </w:rPr>
        <w:t>。</w:t>
      </w:r>
    </w:p>
    <w:p w14:paraId="64BEFB6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 xml:space="preserve">4.4.3 </w:t>
      </w:r>
      <w:r>
        <w:rPr>
          <w:rFonts w:ascii="仿宋_GB2312" w:eastAsia="仿宋_GB2312" w:hAnsi="仿宋" w:cs="Times New Roman" w:hint="eastAsia"/>
          <w:color w:val="auto"/>
          <w:sz w:val="24"/>
          <w:szCs w:val="24"/>
          <w:lang w:eastAsia="zh-CN"/>
        </w:rPr>
        <w:t>“平急两用 ”建筑有地下室时，抗浮设防水位宜取室外地坪标高。</w:t>
      </w:r>
    </w:p>
    <w:p w14:paraId="0DBF9DB9"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 xml:space="preserve">4.4.4 </w:t>
      </w:r>
      <w:r>
        <w:rPr>
          <w:rFonts w:ascii="仿宋_GB2312" w:eastAsia="仿宋_GB2312" w:hAnsi="仿宋" w:cs="Times New Roman" w:hint="eastAsia"/>
          <w:color w:val="auto"/>
          <w:sz w:val="24"/>
          <w:szCs w:val="24"/>
          <w:lang w:eastAsia="zh-CN"/>
        </w:rPr>
        <w:t>基本风压宜按不低于100年重现期采用，且不应小于0.45kN/m</w:t>
      </w:r>
      <w:r>
        <w:rPr>
          <w:rFonts w:ascii="Calibri" w:eastAsia="仿宋_GB2312" w:hAnsi="Calibri" w:cs="Calibri"/>
          <w:color w:val="auto"/>
          <w:sz w:val="24"/>
          <w:szCs w:val="24"/>
          <w:lang w:eastAsia="zh-CN"/>
        </w:rPr>
        <w:t>²</w:t>
      </w:r>
      <w:r>
        <w:rPr>
          <w:rFonts w:ascii="仿宋_GB2312" w:eastAsia="仿宋_GB2312" w:hAnsi="仿宋" w:cs="Times New Roman" w:hint="eastAsia"/>
          <w:color w:val="auto"/>
          <w:sz w:val="24"/>
          <w:szCs w:val="24"/>
          <w:lang w:eastAsia="zh-CN"/>
        </w:rPr>
        <w:t>。承重结构的抗风设计应考虑南昌市风玫瑰图中最大风力角度等风向角的不利影响。对重要或体型复杂以及周边环境复杂的屋盖抗风设计，宜增加不利风向数量。</w:t>
      </w:r>
    </w:p>
    <w:p w14:paraId="0B128CFD"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4.4.5 新建的“平急两用”建筑结构应满足：</w:t>
      </w:r>
    </w:p>
    <w:p w14:paraId="61B78406"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1.</w:t>
      </w:r>
      <w:r>
        <w:rPr>
          <w:rFonts w:ascii="仿宋_GB2312" w:eastAsia="仿宋_GB2312" w:hAnsi="仿宋" w:cs="Times New Roman" w:hint="eastAsia"/>
          <w:color w:val="auto"/>
          <w:sz w:val="24"/>
          <w:szCs w:val="24"/>
          <w:lang w:eastAsia="zh-CN"/>
        </w:rPr>
        <w:t xml:space="preserve"> 新建的“平急两用”建筑的结构布置、预留荷载、构造做法应同时满足应急转换前后建筑的功能要求。</w:t>
      </w:r>
    </w:p>
    <w:p w14:paraId="5850CA45"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2.结构设计应考虑转换时设施、设备的荷载预留及安装要求，对于较大的预留洞口应在平时工况下一次设计到位。</w:t>
      </w:r>
    </w:p>
    <w:p w14:paraId="2E6CAF14" w14:textId="77777777" w:rsidR="00EA4875" w:rsidRDefault="00000000">
      <w:pPr>
        <w:numPr>
          <w:ilvl w:val="0"/>
          <w:numId w:val="1"/>
        </w:numPr>
        <w:kinsoku/>
        <w:snapToGrid/>
        <w:spacing w:line="360" w:lineRule="auto"/>
        <w:ind w:left="0"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新建“平急两用”建筑需后期扩建的部分应考虑预留。</w:t>
      </w:r>
    </w:p>
    <w:p w14:paraId="1A856F54" w14:textId="77777777" w:rsidR="00EA4875" w:rsidRDefault="00000000">
      <w:pPr>
        <w:numPr>
          <w:ilvl w:val="0"/>
          <w:numId w:val="1"/>
        </w:numPr>
        <w:kinsoku/>
        <w:snapToGrid/>
        <w:spacing w:line="360" w:lineRule="auto"/>
        <w:ind w:left="0"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新建建筑抗震设防类别应根据“平急两用”建筑功能按现行相关规范采用，且不宜低于重点设防类。</w:t>
      </w:r>
    </w:p>
    <w:p w14:paraId="0C0CB3EC" w14:textId="77777777" w:rsidR="00EA4875" w:rsidRDefault="00000000">
      <w:pPr>
        <w:numPr>
          <w:ilvl w:val="0"/>
          <w:numId w:val="1"/>
        </w:numPr>
        <w:kinsoku/>
        <w:snapToGrid/>
        <w:spacing w:line="360" w:lineRule="auto"/>
        <w:ind w:left="0"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新建建筑应根据平急转换前后功能的要求进行包络设计。</w:t>
      </w:r>
    </w:p>
    <w:p w14:paraId="5E5F265F" w14:textId="77777777" w:rsidR="00EA4875" w:rsidRDefault="00000000">
      <w:pPr>
        <w:numPr>
          <w:ilvl w:val="0"/>
          <w:numId w:val="1"/>
        </w:numPr>
        <w:kinsoku/>
        <w:snapToGrid/>
        <w:spacing w:line="360" w:lineRule="auto"/>
        <w:ind w:left="0"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lastRenderedPageBreak/>
        <w:t>新增设备较重时宜布置于建筑底层；振动性较大的设备，宜独立于主体结构布置。</w:t>
      </w:r>
    </w:p>
    <w:p w14:paraId="034FE8DA"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4.4.6 既有建筑结构改造应满足：</w:t>
      </w:r>
    </w:p>
    <w:p w14:paraId="2BA49A9C"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1、既有建筑进行应急改造时，应选择结构状况良好的建筑，并遵循先检测、 鉴定，后加固设计、施工与验收的流程。</w:t>
      </w:r>
    </w:p>
    <w:p w14:paraId="64CC1AFA"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2. 既有建筑应急改造应遵循安全可靠、转换便捷、易于恢复的基本原则，非必要不应改变结构的受力体系；注重对原有主体结构的保护，经复核确需加固时，改造所用的主材应符合防火、环保、轻型、便于运输的要求，建造方式宜满足可快速拼装和拆卸的要求。</w:t>
      </w:r>
    </w:p>
    <w:p w14:paraId="0533E488"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3.既有建筑应急改造后的结构安全等级和抗震设防类别不应低于转换前的标准，且结构安全等级不应低于二级，抗震设防类别不应低于标准设防类。</w:t>
      </w:r>
    </w:p>
    <w:p w14:paraId="32D2E49D"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4.既有建筑进行应急改造时，应根据平急转换前后功能的要求进行包络设计。</w:t>
      </w:r>
    </w:p>
    <w:p w14:paraId="5F991F25"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5.较重的设备宜布置在建筑底层；设备荷载宜缩短传力路径，避免或减少对主体结构进行加固。</w:t>
      </w:r>
    </w:p>
    <w:p w14:paraId="104CAC8E"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6.</w:t>
      </w:r>
      <w:r>
        <w:rPr>
          <w:rFonts w:ascii="仿宋_GB2312" w:eastAsia="仿宋_GB2312" w:hAnsi="仿宋" w:cs="Times New Roman" w:hint="eastAsia"/>
          <w:color w:val="auto"/>
          <w:sz w:val="24"/>
          <w:szCs w:val="24"/>
          <w:lang w:eastAsia="zh-CN"/>
        </w:rPr>
        <w:t>当运输通道的荷载不满足运输重型设备时，应临时增加支撑等方式来加固结构。</w:t>
      </w:r>
    </w:p>
    <w:p w14:paraId="68847C74"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7.在既有楼盖上增设的隔墙宜采用轻质隔断材料。</w:t>
      </w:r>
    </w:p>
    <w:p w14:paraId="3DA7692C"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4.4.7 新建临时用房结构应满足：</w:t>
      </w:r>
    </w:p>
    <w:p w14:paraId="5A7AA090"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1.</w:t>
      </w:r>
      <w:r>
        <w:rPr>
          <w:rFonts w:ascii="仿宋_GB2312" w:eastAsia="仿宋_GB2312" w:hAnsi="仿宋" w:cs="Times New Roman" w:hint="eastAsia"/>
          <w:color w:val="auto"/>
          <w:sz w:val="24"/>
          <w:szCs w:val="24"/>
          <w:lang w:eastAsia="zh-CN"/>
        </w:rPr>
        <w:t xml:space="preserve"> 结构设计工作年限可按 5 年考虑，结构安全等级宜为二级；基本风压、基本雪压可按 50 年重现期采用；可不进行地震作用计算，抗震设防类别不宜低于标准设防类。</w:t>
      </w:r>
    </w:p>
    <w:p w14:paraId="2D6E9D83"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2.</w:t>
      </w:r>
      <w:r>
        <w:rPr>
          <w:rFonts w:ascii="仿宋_GB2312" w:eastAsia="仿宋_GB2312" w:hAnsi="仿宋" w:cs="Times New Roman" w:hint="eastAsia"/>
          <w:color w:val="auto"/>
          <w:sz w:val="24"/>
          <w:szCs w:val="24"/>
          <w:lang w:eastAsia="zh-CN"/>
        </w:rPr>
        <w:t xml:space="preserve"> 新建临时用房宜与既有建筑脱开。新建临时用房的基础开挖深度符合</w:t>
      </w:r>
      <w:hyperlink r:id="rId11" w:history="1">
        <w:r>
          <w:rPr>
            <w:rFonts w:ascii="仿宋_GB2312" w:eastAsia="仿宋_GB2312" w:hAnsi="仿宋" w:cs="Times New Roman" w:hint="eastAsia"/>
            <w:color w:val="auto"/>
            <w:sz w:val="24"/>
            <w:szCs w:val="24"/>
            <w:lang w:eastAsia="zh-CN"/>
          </w:rPr>
          <w:t>危</w:t>
        </w:r>
      </w:hyperlink>
      <w:r>
        <w:rPr>
          <w:rFonts w:ascii="仿宋_GB2312" w:eastAsia="仿宋_GB2312" w:hAnsi="仿宋" w:cs="Times New Roman" w:hint="eastAsia"/>
          <w:color w:val="auto"/>
          <w:sz w:val="24"/>
          <w:szCs w:val="24"/>
          <w:lang w:eastAsia="zh-CN"/>
        </w:rPr>
        <w:t>险性较大的分部分项工程时，应提出保障工程周边环境安全和工程施工安全的意见，必要时应进行专项设计。当新建临时用房基础埋深大于周边既有建筑基础埋深并对既有建筑产生影响时，应进行地基稳定性验算。建设场地优先选用有硬化地坪的室外停车场或临时硬化。</w:t>
      </w:r>
    </w:p>
    <w:p w14:paraId="079D8555"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3.</w:t>
      </w:r>
      <w:r>
        <w:rPr>
          <w:rFonts w:ascii="仿宋_GB2312" w:eastAsia="仿宋_GB2312" w:hAnsi="仿宋" w:cs="Times New Roman" w:hint="eastAsia"/>
          <w:color w:val="auto"/>
          <w:sz w:val="24"/>
          <w:szCs w:val="24"/>
          <w:lang w:eastAsia="zh-CN"/>
        </w:rPr>
        <w:t xml:space="preserve"> 临时用房的上部结构宜优先采用装配式结构，方便快速加工、运输和安装；结构布置宜标准化、模块化。</w:t>
      </w:r>
    </w:p>
    <w:p w14:paraId="4110C015"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27" w:name="_Toc182571191"/>
      <w:r>
        <w:rPr>
          <w:rFonts w:ascii="仿宋_GB2312" w:eastAsia="仿宋_GB2312" w:hint="eastAsia"/>
          <w:color w:val="auto"/>
          <w:sz w:val="28"/>
          <w:szCs w:val="28"/>
          <w:lang w:eastAsia="zh-CN"/>
        </w:rPr>
        <w:lastRenderedPageBreak/>
        <w:t>4.5 给水排水专业</w:t>
      </w:r>
      <w:bookmarkEnd w:id="27"/>
    </w:p>
    <w:p w14:paraId="3AA5B3EE"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4.5.1 新建建筑按“平急两用 ”设计时，给水排水系统设计应符合国家现行相关规范及标准的要求，根据建筑功能布局考虑在“急时”改造的可能性，并预留满足应急状态下相应的给水排水接口和改造需求的施工安装条件。</w:t>
      </w:r>
    </w:p>
    <w:p w14:paraId="01F48430"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4.5.2 生活给水水质应符合《生活饮用水卫生标准》GB 5749 的有关规定，生活给水系统应严格按照国家标准的有关规定设置防止水质污染的措施。</w:t>
      </w:r>
    </w:p>
    <w:p w14:paraId="1C7FC6EF"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4.5.3 新建“平急两用 ”公共基础设施的生活给水泵房（含水箱）及热水机房（含储热容器）应设置在非管控区，水表设计应优先采用智能水表。</w:t>
      </w:r>
    </w:p>
    <w:p w14:paraId="6CFF79B8"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4.5.4 生活热水系统宜采用集中供应系统</w:t>
      </w:r>
      <w:r>
        <w:rPr>
          <w:rFonts w:ascii="仿宋_GB2312" w:eastAsia="仿宋_GB2312" w:hAnsi="仿宋" w:cs="仿宋" w:hint="eastAsia"/>
          <w:color w:val="auto"/>
          <w:sz w:val="24"/>
          <w:szCs w:val="24"/>
          <w:lang w:eastAsia="zh-CN"/>
        </w:rPr>
        <w:t>，并宜采用空气源热泵、太阳能+电或燃气机组辅热组合系统形式</w:t>
      </w:r>
      <w:r>
        <w:rPr>
          <w:rFonts w:ascii="仿宋_GB2312" w:eastAsia="仿宋_GB2312" w:hAnsi="仿宋" w:cs="Times New Roman" w:hint="eastAsia"/>
          <w:color w:val="auto"/>
          <w:sz w:val="24"/>
          <w:szCs w:val="24"/>
          <w:lang w:eastAsia="zh-CN"/>
        </w:rPr>
        <w:t>；当条件受限时，可采用分散式热水供应系统，热源宜采用电加热。集中热水供应系统的水加热设备出水温度应为 60℃～65℃，不满足要求时应设置消灭致病菌的设施。</w:t>
      </w:r>
    </w:p>
    <w:p w14:paraId="1FED6FD9"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4.5.5 需防止交叉感染场所的卫生器具应采用非手动开关，并应采取防止污水外溅的措施。</w:t>
      </w:r>
    </w:p>
    <w:p w14:paraId="72E88FCD"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4.5.6 排水系统应采取防止水封破坏的技术措施，并应符合下列规定：</w:t>
      </w:r>
    </w:p>
    <w:p w14:paraId="5EE19F9C"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 排水立管的最大设计排水能力取值不应大于《建筑给水排水设计标准》GB50015 规定值的 0.7 倍。</w:t>
      </w:r>
    </w:p>
    <w:p w14:paraId="10B5127E"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2. 不应采用自带存水弯地漏，宜采用无水封地漏加 P 型存水弯，并宜采用洗手盆排水给地漏水封补水的措施；不经常排水地方的排水管道及附件，应采取防止水封干涸的措施。</w:t>
      </w:r>
    </w:p>
    <w:p w14:paraId="0D93380E"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3. 存水弯的水封高度不得小于50mm，且不得大于75mm。</w:t>
      </w:r>
    </w:p>
    <w:p w14:paraId="63DA211D"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4.5.7 “急时”状态的缓冲区及管控区空调冷凝水、消杀废水应集中收集，设置水封经消毒后排入院内室外污水管网</w:t>
      </w:r>
      <w:r>
        <w:rPr>
          <w:rFonts w:ascii="仿宋_GB2312" w:eastAsia="仿宋_GB2312" w:hAnsi="仿宋" w:cs="仿宋" w:hint="eastAsia"/>
          <w:color w:val="auto"/>
          <w:sz w:val="24"/>
          <w:szCs w:val="24"/>
          <w:lang w:eastAsia="zh-CN"/>
        </w:rPr>
        <w:t>，且消毒高温排水需经降温处理后排放</w:t>
      </w:r>
      <w:r>
        <w:rPr>
          <w:rFonts w:ascii="仿宋_GB2312" w:eastAsia="仿宋_GB2312" w:hAnsi="仿宋" w:cs="Times New Roman" w:hint="eastAsia"/>
          <w:color w:val="auto"/>
          <w:sz w:val="24"/>
          <w:szCs w:val="24"/>
          <w:lang w:eastAsia="zh-CN"/>
        </w:rPr>
        <w:t>。</w:t>
      </w:r>
    </w:p>
    <w:p w14:paraId="42353FEF"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4.5.8 “急时”状态的缓冲区及污染区排水系统的通气管应单独设置，出口应经消毒处理后排放。</w:t>
      </w:r>
    </w:p>
    <w:p w14:paraId="0FE28AF8"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4.5.9 “急时”状态的缓冲区、管控区的污废水应单独收集进行消毒处理后排放，在消毒前不应与非管控区的污废水合并排放。</w:t>
      </w:r>
    </w:p>
    <w:p w14:paraId="00FA091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4.5.10 污水处理应满足疫情期间不同病原体的处理要求，并应采用二级强化消毒处理后排入室外污水管网。</w:t>
      </w:r>
    </w:p>
    <w:p w14:paraId="133B654A"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lastRenderedPageBreak/>
        <w:t>4.5.11 室外应具备设置污水处理设施的条件。生活排水应消毒后进行生化处理，达标后排入市政污水管网。</w:t>
      </w:r>
    </w:p>
    <w:p w14:paraId="68A9889F"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4.5.12 室外生活排水与雨水排水系统应采用分流制，</w:t>
      </w:r>
      <w:r>
        <w:rPr>
          <w:rFonts w:ascii="仿宋_GB2312" w:eastAsia="仿宋_GB2312" w:hAnsi="仿宋" w:cs="Times New Roman" w:hint="eastAsia"/>
          <w:bCs/>
          <w:color w:val="auto"/>
          <w:sz w:val="24"/>
          <w:szCs w:val="24"/>
          <w:lang w:eastAsia="zh-CN"/>
        </w:rPr>
        <w:t>缓冲区</w:t>
      </w:r>
      <w:r>
        <w:rPr>
          <w:rFonts w:ascii="仿宋_GB2312" w:eastAsia="仿宋_GB2312" w:hAnsi="仿宋" w:cs="Times New Roman" w:hint="eastAsia"/>
          <w:color w:val="auto"/>
          <w:sz w:val="24"/>
          <w:szCs w:val="24"/>
          <w:lang w:eastAsia="zh-CN"/>
        </w:rPr>
        <w:t>、管控区室外污水排水系统应采用密闭式检查井的方式进行管道汇合连接，并应设置通气管，通气管的间距不应大于 50m，通气管需设置净化消毒装置并引至人员稀少处或通至屋面，且出口应满足安全、环保要求。</w:t>
      </w:r>
    </w:p>
    <w:p w14:paraId="4AEB1EB4"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4.5.13 “急时”状态的污水处理设施、消毒池及化粪池应封闭，废气应集中收集，经消毒后引至人员稀少处或通至屋面，且出口应满足安全、环保要求。</w:t>
      </w:r>
    </w:p>
    <w:p w14:paraId="3905C6F1"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4.5.14 “急时”状态新增的生活水箱、供水泵组、污水处理设备等，宜采用成套设备。</w:t>
      </w:r>
    </w:p>
    <w:p w14:paraId="2DADE671"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4.5.15 生活饮用水可采用管道直饮水、电开水器、成品桶（瓶）装水等供应方式。</w:t>
      </w:r>
    </w:p>
    <w:p w14:paraId="036E3D32"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 xml:space="preserve">4.5.16 “急时”状态供水期间的人员饮用水量不应少于下表要求： </w:t>
      </w:r>
    </w:p>
    <w:p w14:paraId="372E46DC" w14:textId="77777777" w:rsidR="00EA4875" w:rsidRDefault="00000000">
      <w:pPr>
        <w:kinsoku/>
        <w:snapToGrid/>
        <w:spacing w:line="360" w:lineRule="auto"/>
        <w:rPr>
          <w:rFonts w:ascii="仿宋_GB2312" w:eastAsia="仿宋_GB2312" w:hAnsi="仿宋" w:cs="Times New Roman"/>
          <w:b/>
          <w:color w:val="auto"/>
          <w:sz w:val="24"/>
          <w:szCs w:val="24"/>
        </w:rPr>
      </w:pPr>
      <w:r>
        <w:rPr>
          <w:rFonts w:ascii="仿宋_GB2312" w:eastAsia="仿宋_GB2312" w:hAnsi="仿宋" w:cs="Times New Roman" w:hint="eastAsia"/>
          <w:b/>
          <w:color w:val="auto"/>
          <w:sz w:val="24"/>
          <w:szCs w:val="24"/>
        </w:rPr>
        <w:t>表</w:t>
      </w:r>
      <w:r>
        <w:rPr>
          <w:rFonts w:ascii="仿宋_GB2312" w:eastAsia="仿宋_GB2312" w:hAnsi="仿宋" w:cs="Times New Roman" w:hint="eastAsia"/>
          <w:b/>
          <w:color w:val="auto"/>
          <w:sz w:val="24"/>
          <w:szCs w:val="24"/>
          <w:lang w:eastAsia="zh-CN"/>
        </w:rPr>
        <w:t>4.5</w:t>
      </w:r>
      <w:r>
        <w:rPr>
          <w:rFonts w:ascii="仿宋_GB2312" w:eastAsia="仿宋_GB2312" w:hAnsi="仿宋" w:cs="Times New Roman" w:hint="eastAsia"/>
          <w:b/>
          <w:color w:val="auto"/>
          <w:sz w:val="24"/>
          <w:szCs w:val="24"/>
        </w:rPr>
        <w:t>.11                       饮用水量</w:t>
      </w:r>
    </w:p>
    <w:tbl>
      <w:tblPr>
        <w:tblStyle w:val="a9"/>
        <w:tblW w:w="0" w:type="auto"/>
        <w:jc w:val="right"/>
        <w:tblLayout w:type="fixed"/>
        <w:tblLook w:val="04A0" w:firstRow="1" w:lastRow="0" w:firstColumn="1" w:lastColumn="0" w:noHBand="0" w:noVBand="1"/>
      </w:tblPr>
      <w:tblGrid>
        <w:gridCol w:w="2044"/>
        <w:gridCol w:w="2180"/>
        <w:gridCol w:w="4108"/>
      </w:tblGrid>
      <w:tr w:rsidR="00EA4875" w14:paraId="1F5E6B46" w14:textId="77777777">
        <w:trPr>
          <w:trHeight w:val="454"/>
          <w:jc w:val="right"/>
        </w:trPr>
        <w:tc>
          <w:tcPr>
            <w:tcW w:w="4224" w:type="dxa"/>
            <w:gridSpan w:val="2"/>
            <w:vMerge w:val="restart"/>
            <w:tcBorders>
              <w:top w:val="single" w:sz="8" w:space="0" w:color="000000"/>
              <w:left w:val="single" w:sz="8" w:space="0" w:color="000000"/>
              <w:bottom w:val="single" w:sz="0" w:space="0" w:color="000000"/>
              <w:right w:val="single" w:sz="8" w:space="0" w:color="000000"/>
            </w:tcBorders>
            <w:tcMar>
              <w:top w:w="0" w:type="dxa"/>
              <w:left w:w="0" w:type="dxa"/>
              <w:bottom w:w="0" w:type="dxa"/>
              <w:right w:w="0" w:type="dxa"/>
            </w:tcMar>
          </w:tcPr>
          <w:p w14:paraId="05613965" w14:textId="77777777" w:rsidR="00EA4875" w:rsidRDefault="00000000">
            <w:pPr>
              <w:kinsoku/>
              <w:snapToGrid/>
              <w:jc w:val="center"/>
              <w:rPr>
                <w:rFonts w:ascii="仿宋_GB2312" w:eastAsia="仿宋_GB2312" w:hAnsi="仿宋" w:cs="Times New Roman"/>
                <w:color w:val="auto"/>
                <w:sz w:val="24"/>
                <w:szCs w:val="24"/>
              </w:rPr>
            </w:pPr>
            <w:r>
              <w:rPr>
                <w:rFonts w:ascii="仿宋_GB2312" w:eastAsia="仿宋_GB2312" w:hAnsi="仿宋" w:cs="Times New Roman" w:hint="eastAsia"/>
                <w:color w:val="auto"/>
                <w:sz w:val="24"/>
                <w:szCs w:val="24"/>
              </w:rPr>
              <w:t>类    别</w:t>
            </w:r>
          </w:p>
        </w:tc>
        <w:tc>
          <w:tcPr>
            <w:tcW w:w="41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39880" w14:textId="77777777" w:rsidR="00EA4875" w:rsidRDefault="00000000">
            <w:pPr>
              <w:kinsoku/>
              <w:snapToGrid/>
              <w:jc w:val="center"/>
              <w:rPr>
                <w:rFonts w:ascii="仿宋_GB2312" w:eastAsia="仿宋_GB2312" w:hAnsi="仿宋" w:cs="Times New Roman"/>
                <w:color w:val="auto"/>
                <w:sz w:val="24"/>
                <w:szCs w:val="24"/>
              </w:rPr>
            </w:pPr>
            <w:r>
              <w:rPr>
                <w:rFonts w:ascii="仿宋_GB2312" w:eastAsia="仿宋_GB2312" w:hAnsi="仿宋" w:cs="Times New Roman" w:hint="eastAsia"/>
                <w:color w:val="auto"/>
                <w:sz w:val="24"/>
                <w:szCs w:val="24"/>
              </w:rPr>
              <w:t>基本用水量（L/人 ·d）</w:t>
            </w:r>
          </w:p>
        </w:tc>
      </w:tr>
      <w:tr w:rsidR="00EA4875" w14:paraId="12CCF97D" w14:textId="77777777">
        <w:trPr>
          <w:trHeight w:val="454"/>
          <w:jc w:val="right"/>
        </w:trPr>
        <w:tc>
          <w:tcPr>
            <w:tcW w:w="4224" w:type="dxa"/>
            <w:gridSpan w:val="2"/>
            <w:vMerge/>
            <w:tcBorders>
              <w:top w:val="single" w:sz="8" w:space="0" w:color="000000"/>
              <w:left w:val="single" w:sz="8" w:space="0" w:color="000000"/>
              <w:bottom w:val="single" w:sz="0" w:space="0" w:color="000000"/>
              <w:right w:val="single" w:sz="8" w:space="0" w:color="000000"/>
            </w:tcBorders>
            <w:tcMar>
              <w:top w:w="0" w:type="dxa"/>
              <w:left w:w="0" w:type="dxa"/>
              <w:bottom w:w="0" w:type="dxa"/>
              <w:right w:w="0" w:type="dxa"/>
            </w:tcMar>
          </w:tcPr>
          <w:p w14:paraId="0446312D" w14:textId="77777777" w:rsidR="00EA4875" w:rsidRDefault="00EA4875">
            <w:pPr>
              <w:kinsoku/>
              <w:snapToGrid/>
              <w:jc w:val="center"/>
              <w:rPr>
                <w:rFonts w:ascii="仿宋_GB2312" w:eastAsia="仿宋_GB2312" w:hAnsi="仿宋" w:cs="Times New Roman"/>
                <w:color w:val="auto"/>
                <w:sz w:val="24"/>
                <w:szCs w:val="24"/>
              </w:rPr>
            </w:pPr>
          </w:p>
        </w:tc>
        <w:tc>
          <w:tcPr>
            <w:tcW w:w="4108" w:type="dxa"/>
            <w:tcBorders>
              <w:top w:val="singl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13D94F89" w14:textId="77777777" w:rsidR="00EA4875" w:rsidRDefault="00000000">
            <w:pPr>
              <w:kinsoku/>
              <w:snapToGrid/>
              <w:jc w:val="center"/>
              <w:rPr>
                <w:rFonts w:ascii="仿宋_GB2312" w:eastAsia="仿宋_GB2312" w:hAnsi="仿宋" w:cs="Times New Roman"/>
                <w:color w:val="auto"/>
                <w:sz w:val="24"/>
                <w:szCs w:val="24"/>
              </w:rPr>
            </w:pPr>
            <w:r>
              <w:rPr>
                <w:rFonts w:ascii="仿宋_GB2312" w:eastAsia="仿宋_GB2312" w:hAnsi="仿宋" w:cs="Times New Roman" w:hint="eastAsia"/>
                <w:color w:val="auto"/>
                <w:sz w:val="24"/>
                <w:szCs w:val="24"/>
              </w:rPr>
              <w:t>饮用水</w:t>
            </w:r>
          </w:p>
        </w:tc>
      </w:tr>
      <w:tr w:rsidR="00EA4875" w14:paraId="1F1C5AA2" w14:textId="77777777">
        <w:trPr>
          <w:trHeight w:val="454"/>
          <w:jc w:val="right"/>
        </w:trPr>
        <w:tc>
          <w:tcPr>
            <w:tcW w:w="2044" w:type="dxa"/>
            <w:vMerge w:val="restart"/>
            <w:tcBorders>
              <w:top w:val="single" w:sz="0" w:space="0" w:color="000000"/>
              <w:left w:val="single" w:sz="8" w:space="0" w:color="000000"/>
              <w:bottom w:val="single" w:sz="0" w:space="0" w:color="000000"/>
              <w:right w:val="single" w:sz="8" w:space="0" w:color="000000"/>
            </w:tcBorders>
            <w:tcMar>
              <w:top w:w="0" w:type="dxa"/>
              <w:left w:w="0" w:type="dxa"/>
              <w:bottom w:w="0" w:type="dxa"/>
              <w:right w:w="0" w:type="dxa"/>
            </w:tcMar>
          </w:tcPr>
          <w:p w14:paraId="5C8BE529" w14:textId="77777777" w:rsidR="00EA4875" w:rsidRDefault="00000000">
            <w:pPr>
              <w:kinsoku/>
              <w:snapToGrid/>
              <w:jc w:val="center"/>
              <w:rPr>
                <w:rFonts w:ascii="仿宋_GB2312" w:eastAsia="仿宋_GB2312" w:hAnsi="仿宋" w:cs="Times New Roman"/>
                <w:color w:val="auto"/>
                <w:sz w:val="24"/>
                <w:szCs w:val="24"/>
              </w:rPr>
            </w:pPr>
            <w:r>
              <w:rPr>
                <w:rFonts w:ascii="仿宋_GB2312" w:eastAsia="仿宋_GB2312" w:hAnsi="仿宋" w:cs="Times New Roman" w:hint="eastAsia"/>
                <w:color w:val="auto"/>
                <w:sz w:val="24"/>
                <w:szCs w:val="24"/>
              </w:rPr>
              <w:t>应急医疗</w:t>
            </w:r>
          </w:p>
        </w:tc>
        <w:tc>
          <w:tcPr>
            <w:tcW w:w="2180" w:type="dxa"/>
            <w:tcBorders>
              <w:top w:val="singl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7DE32AEF" w14:textId="77777777" w:rsidR="00EA4875" w:rsidRDefault="00000000">
            <w:pPr>
              <w:kinsoku/>
              <w:snapToGrid/>
              <w:jc w:val="center"/>
              <w:rPr>
                <w:rFonts w:ascii="仿宋_GB2312" w:eastAsia="仿宋_GB2312" w:hAnsi="仿宋" w:cs="Times New Roman"/>
                <w:color w:val="auto"/>
                <w:sz w:val="24"/>
                <w:szCs w:val="24"/>
              </w:rPr>
            </w:pPr>
            <w:r>
              <w:rPr>
                <w:rFonts w:ascii="仿宋_GB2312" w:eastAsia="仿宋_GB2312" w:hAnsi="仿宋" w:cs="Times New Roman" w:hint="eastAsia"/>
                <w:color w:val="auto"/>
                <w:sz w:val="24"/>
                <w:szCs w:val="24"/>
              </w:rPr>
              <w:t>隔离人员</w:t>
            </w:r>
          </w:p>
        </w:tc>
        <w:tc>
          <w:tcPr>
            <w:tcW w:w="41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31940" w14:textId="77777777" w:rsidR="00EA4875" w:rsidRDefault="00000000">
            <w:pPr>
              <w:kinsoku/>
              <w:snapToGrid/>
              <w:jc w:val="center"/>
              <w:rPr>
                <w:rFonts w:ascii="仿宋_GB2312" w:eastAsia="仿宋_GB2312" w:hAnsi="仿宋" w:cs="Times New Roman"/>
                <w:color w:val="auto"/>
                <w:sz w:val="24"/>
                <w:szCs w:val="24"/>
              </w:rPr>
            </w:pPr>
            <w:r>
              <w:rPr>
                <w:rFonts w:ascii="仿宋_GB2312" w:eastAsia="仿宋_GB2312" w:hAnsi="仿宋" w:cs="Times New Roman" w:hint="eastAsia"/>
                <w:color w:val="auto"/>
                <w:sz w:val="24"/>
                <w:szCs w:val="24"/>
              </w:rPr>
              <w:t>3</w:t>
            </w:r>
          </w:p>
        </w:tc>
      </w:tr>
      <w:tr w:rsidR="00EA4875" w14:paraId="72891674" w14:textId="77777777">
        <w:trPr>
          <w:trHeight w:val="454"/>
          <w:jc w:val="right"/>
        </w:trPr>
        <w:tc>
          <w:tcPr>
            <w:tcW w:w="2044" w:type="dxa"/>
            <w:vMerge/>
            <w:tcBorders>
              <w:top w:val="single" w:sz="0" w:space="0" w:color="000000"/>
              <w:left w:val="single" w:sz="8" w:space="0" w:color="000000"/>
              <w:bottom w:val="single" w:sz="0" w:space="0" w:color="000000"/>
              <w:right w:val="single" w:sz="8" w:space="0" w:color="000000"/>
            </w:tcBorders>
            <w:tcMar>
              <w:top w:w="0" w:type="dxa"/>
              <w:left w:w="0" w:type="dxa"/>
              <w:bottom w:w="0" w:type="dxa"/>
              <w:right w:w="0" w:type="dxa"/>
            </w:tcMar>
          </w:tcPr>
          <w:p w14:paraId="1DCDBD0A" w14:textId="77777777" w:rsidR="00EA4875" w:rsidRDefault="00EA4875">
            <w:pPr>
              <w:kinsoku/>
              <w:snapToGrid/>
              <w:jc w:val="center"/>
              <w:rPr>
                <w:rFonts w:ascii="仿宋_GB2312" w:eastAsia="仿宋_GB2312" w:hAnsi="仿宋" w:cs="Times New Roman"/>
                <w:color w:val="auto"/>
                <w:sz w:val="24"/>
                <w:szCs w:val="24"/>
              </w:rPr>
            </w:pPr>
          </w:p>
        </w:tc>
        <w:tc>
          <w:tcPr>
            <w:tcW w:w="2180" w:type="dxa"/>
            <w:tcBorders>
              <w:top w:val="singl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78D9E758" w14:textId="77777777" w:rsidR="00EA4875" w:rsidRDefault="00000000">
            <w:pPr>
              <w:kinsoku/>
              <w:snapToGrid/>
              <w:jc w:val="center"/>
              <w:rPr>
                <w:rFonts w:ascii="仿宋_GB2312" w:eastAsia="仿宋_GB2312" w:hAnsi="仿宋" w:cs="Times New Roman"/>
                <w:color w:val="auto"/>
                <w:sz w:val="24"/>
                <w:szCs w:val="24"/>
              </w:rPr>
            </w:pPr>
            <w:r>
              <w:rPr>
                <w:rFonts w:ascii="仿宋_GB2312" w:eastAsia="仿宋_GB2312" w:hAnsi="仿宋" w:cs="Times New Roman" w:hint="eastAsia"/>
                <w:color w:val="auto"/>
                <w:sz w:val="24"/>
                <w:szCs w:val="24"/>
              </w:rPr>
              <w:t>工作人员</w:t>
            </w:r>
          </w:p>
        </w:tc>
        <w:tc>
          <w:tcPr>
            <w:tcW w:w="4108" w:type="dxa"/>
            <w:tcBorders>
              <w:top w:val="singl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5A8D1C72" w14:textId="77777777" w:rsidR="00EA4875" w:rsidRDefault="00000000">
            <w:pPr>
              <w:kinsoku/>
              <w:snapToGrid/>
              <w:jc w:val="center"/>
              <w:rPr>
                <w:rFonts w:ascii="仿宋_GB2312" w:eastAsia="仿宋_GB2312" w:hAnsi="仿宋" w:cs="Times New Roman"/>
                <w:color w:val="auto"/>
                <w:sz w:val="24"/>
                <w:szCs w:val="24"/>
              </w:rPr>
            </w:pPr>
            <w:r>
              <w:rPr>
                <w:rFonts w:ascii="仿宋_GB2312" w:eastAsia="仿宋_GB2312" w:hAnsi="仿宋" w:cs="Times New Roman" w:hint="eastAsia"/>
                <w:color w:val="auto"/>
                <w:sz w:val="24"/>
                <w:szCs w:val="24"/>
              </w:rPr>
              <w:t>2～3</w:t>
            </w:r>
          </w:p>
        </w:tc>
      </w:tr>
      <w:tr w:rsidR="00EA4875" w14:paraId="5FAA3EA2" w14:textId="77777777">
        <w:trPr>
          <w:trHeight w:val="454"/>
          <w:jc w:val="right"/>
        </w:trPr>
        <w:tc>
          <w:tcPr>
            <w:tcW w:w="4224" w:type="dxa"/>
            <w:gridSpan w:val="2"/>
            <w:tcBorders>
              <w:top w:val="singl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102F6691" w14:textId="77777777" w:rsidR="00EA4875" w:rsidRDefault="00000000">
            <w:pPr>
              <w:kinsoku/>
              <w:snapToGrid/>
              <w:jc w:val="center"/>
              <w:rPr>
                <w:rFonts w:ascii="仿宋_GB2312" w:eastAsia="仿宋_GB2312" w:hAnsi="仿宋" w:cs="Times New Roman"/>
                <w:color w:val="auto"/>
                <w:sz w:val="24"/>
                <w:szCs w:val="24"/>
              </w:rPr>
            </w:pPr>
            <w:r>
              <w:rPr>
                <w:rFonts w:ascii="仿宋_GB2312" w:eastAsia="仿宋_GB2312" w:hAnsi="仿宋" w:cs="Times New Roman" w:hint="eastAsia"/>
                <w:color w:val="auto"/>
                <w:sz w:val="24"/>
                <w:szCs w:val="24"/>
              </w:rPr>
              <w:t>其他人员</w:t>
            </w:r>
          </w:p>
        </w:tc>
        <w:tc>
          <w:tcPr>
            <w:tcW w:w="4108" w:type="dxa"/>
            <w:tcBorders>
              <w:top w:val="singl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057E770F" w14:textId="77777777" w:rsidR="00EA4875" w:rsidRDefault="00000000">
            <w:pPr>
              <w:kinsoku/>
              <w:snapToGrid/>
              <w:jc w:val="center"/>
              <w:rPr>
                <w:rFonts w:ascii="仿宋_GB2312" w:eastAsia="仿宋_GB2312" w:hAnsi="仿宋" w:cs="Times New Roman"/>
                <w:color w:val="auto"/>
                <w:sz w:val="24"/>
                <w:szCs w:val="24"/>
              </w:rPr>
            </w:pPr>
            <w:r>
              <w:rPr>
                <w:rFonts w:ascii="仿宋_GB2312" w:eastAsia="仿宋_GB2312" w:hAnsi="仿宋" w:cs="Times New Roman" w:hint="eastAsia"/>
                <w:color w:val="auto"/>
                <w:sz w:val="24"/>
                <w:szCs w:val="24"/>
              </w:rPr>
              <w:t>2～3</w:t>
            </w:r>
          </w:p>
        </w:tc>
      </w:tr>
    </w:tbl>
    <w:p w14:paraId="2131B1EF" w14:textId="77777777" w:rsidR="00EA4875" w:rsidRDefault="00EA4875">
      <w:pPr>
        <w:kinsoku/>
        <w:snapToGrid/>
        <w:spacing w:line="360" w:lineRule="auto"/>
        <w:ind w:firstLineChars="200" w:firstLine="480"/>
        <w:rPr>
          <w:rFonts w:ascii="仿宋_GB2312" w:eastAsia="仿宋_GB2312"/>
          <w:color w:val="auto"/>
          <w:sz w:val="24"/>
          <w:szCs w:val="24"/>
        </w:rPr>
      </w:pPr>
    </w:p>
    <w:p w14:paraId="0A83D294"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28" w:name="_Toc182571192"/>
      <w:r>
        <w:rPr>
          <w:rFonts w:ascii="仿宋_GB2312" w:eastAsia="仿宋_GB2312" w:hint="eastAsia"/>
          <w:color w:val="auto"/>
          <w:sz w:val="28"/>
          <w:szCs w:val="28"/>
          <w:lang w:eastAsia="zh-CN"/>
        </w:rPr>
        <w:t>4.6 通风与空调</w:t>
      </w:r>
      <w:bookmarkEnd w:id="28"/>
    </w:p>
    <w:p w14:paraId="7E322671"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bookmarkStart w:id="29" w:name="bookmark23"/>
      <w:bookmarkEnd w:id="29"/>
      <w:r>
        <w:rPr>
          <w:rFonts w:ascii="仿宋_GB2312" w:eastAsia="仿宋_GB2312" w:hAnsi="仿宋" w:cs="Times New Roman" w:hint="eastAsia"/>
          <w:color w:val="auto"/>
          <w:sz w:val="24"/>
          <w:szCs w:val="24"/>
          <w:lang w:eastAsia="zh-CN"/>
        </w:rPr>
        <w:t>4.6.1 “平时”通风空调系统转换为“急时”空调时，应满足以下要求：</w:t>
      </w:r>
    </w:p>
    <w:p w14:paraId="64F9C378"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1.转换后各功能房间的温度冬季宜为18～22℃，夏季宜为26～28℃,其中更衣区冬季温度宜为20～22℃。</w:t>
      </w:r>
    </w:p>
    <w:p w14:paraId="5CCCCDB3"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2.非管控区、缓冲区、管控区的通风空调系统应独立设置。</w:t>
      </w:r>
    </w:p>
    <w:p w14:paraId="37FC3694"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3.缓冲区、管控区优先采用分体式空调或多联机空调系统。</w:t>
      </w:r>
    </w:p>
    <w:p w14:paraId="61C68A7B"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4.大空间的全空气系统供“急时”使用时应优先关闭回风口（阀），采用全新风工况运行；当必须采用回风工况运行时，新风量应满足管控区补风要求，回风口应设置不低于中效（F7）的空气过滤消毒设备。</w:t>
      </w:r>
    </w:p>
    <w:p w14:paraId="18BB6BCD"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lastRenderedPageBreak/>
        <w:t>4.6.2 缓冲区、管控区排风经高效过滤器处理后高空排放，排风口不应临近人员活动区。排风口与新风系统进风口的水平距离不应小于20m，当水平距离不足20m时，排风口应高出进风口不小于6m。</w:t>
      </w:r>
    </w:p>
    <w:p w14:paraId="6923462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4.6.3 缓冲区、管控区的新风系统应设粗效、中效、亚高效三级过滤。</w:t>
      </w:r>
    </w:p>
    <w:p w14:paraId="0947263B"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4.6.4 送、排风系统的过滤器宜设压差检测和报警装置。</w:t>
      </w:r>
    </w:p>
    <w:p w14:paraId="099253AB"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4.6.5“急时”应控制各区域空气压力梯度，使气流从非管控区向缓冲区、管控区单 向流动，各区之间保持不小于 5Pa 压差，并设微压差检测装置。</w:t>
      </w:r>
    </w:p>
    <w:p w14:paraId="4DA07D5E"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4.6.6 由管控区返回非管控区的一脱（一级缓冲）、二脱（二级缓冲）、淋浴等房间应设置机械通风，并应控制周边相通房间空气顺序流向一脱房间（一级缓冲）。一脱房间（一级缓冲）排风换气次数不应小于20次/h，室内气流组织应采用上送风、下排风。</w:t>
      </w:r>
    </w:p>
    <w:p w14:paraId="20F66C79"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4.6.7 缓冲区、管控区的排风机应设置在室外或屋面，确保在建筑内的排风管道均为负压。</w:t>
      </w:r>
    </w:p>
    <w:p w14:paraId="28AC11F6"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4.6.8 需要保持负压或压力梯度的区域，机械送风、排风系统应连锁控制启停。</w:t>
      </w:r>
    </w:p>
    <w:p w14:paraId="6C39C01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4.6.9 通风空调应满足《公共场所集中空调通风系统卫生规范》WS 10013中相关卫生要求；利用原有风管系统的，需按《公共场所集中空调通风系统清洗消毒规范》WS/T10005 对设备管道进行清洗消毒。</w:t>
      </w:r>
    </w:p>
    <w:p w14:paraId="7E8B1542" w14:textId="77777777" w:rsidR="00EA4875" w:rsidRDefault="00000000">
      <w:pPr>
        <w:kinsoku/>
        <w:snapToGrid/>
        <w:spacing w:line="360" w:lineRule="auto"/>
        <w:jc w:val="both"/>
        <w:rPr>
          <w:rFonts w:ascii="仿宋_GB2312" w:eastAsia="仿宋_GB2312"/>
          <w:color w:val="auto"/>
          <w:sz w:val="24"/>
          <w:szCs w:val="24"/>
          <w:lang w:eastAsia="zh-CN"/>
        </w:rPr>
      </w:pPr>
      <w:r>
        <w:rPr>
          <w:rFonts w:ascii="仿宋_GB2312" w:eastAsia="仿宋_GB2312" w:hAnsi="仿宋" w:cs="Times New Roman" w:hint="eastAsia"/>
          <w:color w:val="auto"/>
          <w:sz w:val="24"/>
          <w:szCs w:val="24"/>
          <w:lang w:eastAsia="zh-CN"/>
        </w:rPr>
        <w:t>4.6.10、更衣室应设置可开启外窗自然通风。</w:t>
      </w:r>
    </w:p>
    <w:p w14:paraId="38BB7C30"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30" w:name="_Toc182571193"/>
      <w:r>
        <w:rPr>
          <w:rFonts w:ascii="仿宋_GB2312" w:eastAsia="仿宋_GB2312" w:hint="eastAsia"/>
          <w:color w:val="auto"/>
          <w:sz w:val="28"/>
          <w:szCs w:val="28"/>
          <w:lang w:eastAsia="zh-CN"/>
        </w:rPr>
        <w:t>4.7 电气</w:t>
      </w:r>
      <w:r>
        <w:rPr>
          <w:rFonts w:ascii="仿宋_GB2312" w:eastAsia="仿宋_GB2312" w:hAnsi="仿宋" w:cs="Times New Roman" w:hint="eastAsia"/>
          <w:color w:val="auto"/>
          <w:sz w:val="24"/>
          <w:szCs w:val="24"/>
          <w:lang w:eastAsia="zh-CN"/>
        </w:rPr>
        <w:t>专业</w:t>
      </w:r>
      <w:bookmarkEnd w:id="30"/>
    </w:p>
    <w:p w14:paraId="0B9816FB"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4.7.1 “平时”和“急时”状态负荷分级和电源等电气设计应满足现行国家规范及行业标准的相关要求，预留“急时”所需的设备容量、改造条件以及相关转换接口。</w:t>
      </w:r>
    </w:p>
    <w:p w14:paraId="64B650FB"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4.7.2 室外应预留箱式变电站、移动柴油发电车或箱式柴油发电机组的位置。当项目未设自备柴油发电机组时，应在变电所（总配电房）、配电总箱等适当位置预留柴油发电机接口。</w:t>
      </w:r>
    </w:p>
    <w:p w14:paraId="414D970F"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4.7.3 备用电源采用柴油发电机组时，应设置自动和手动的启动模式，用于应急供电时，机组应处于自动状态。在市电停电15s内应自动启动，并能保证30S内供电，容量应满足所有特级、一级、二级负荷用电要求，连续供电时间不小于24h。</w:t>
      </w:r>
    </w:p>
    <w:p w14:paraId="58A8E72D"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lastRenderedPageBreak/>
        <w:t>4.7.4 低压配电系统宜按非管控区、缓冲区、管控区设置；配电箱（柜）、控制箱（柜）宜设置在非管控区专用配电间或设备机房内。</w:t>
      </w:r>
    </w:p>
    <w:p w14:paraId="62B9832F"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4.7.5 照明系统应兼顾“平时”与“急时”状态，“急时”状态宜在重点区域设置专用照明灯具，并宜采用分区、分组的集中方式。</w:t>
      </w:r>
    </w:p>
    <w:p w14:paraId="01EA9A1D"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4.7.6 消防应急照明和疏散指示系统、火灾自动报警系统、消防设备配电系统等设计应考虑“急时”情况，方便进行转换。</w:t>
      </w:r>
    </w:p>
    <w:p w14:paraId="2026FD90"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4.7.7 线缆燃烧性能应符合现行国家标准要求，消防负荷线缆和火灾自动报警系统线缆的选型及火延时间应符合现行国家标准要求。</w:t>
      </w:r>
    </w:p>
    <w:p w14:paraId="12DA4B8B"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4.7.8“急时”所需的等电位联结端子箱、配电线路的桥架、保护管及接线箱（盒）等宜先期预留、预埋到位，但不应影响“平时 ”状态的使用功能和建筑效果。</w:t>
      </w:r>
    </w:p>
    <w:p w14:paraId="5B90CFE3"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4.7.9</w:t>
      </w:r>
      <w:r>
        <w:rPr>
          <w:rFonts w:ascii="仿宋_GB2312" w:eastAsia="仿宋_GB2312" w:hAnsi="仿宋" w:cs="Times New Roman"/>
          <w:color w:val="auto"/>
          <w:sz w:val="24"/>
          <w:szCs w:val="24"/>
          <w:lang w:eastAsia="zh-CN"/>
        </w:rPr>
        <w:t xml:space="preserve"> </w:t>
      </w:r>
      <w:r>
        <w:rPr>
          <w:rFonts w:ascii="仿宋_GB2312" w:eastAsia="仿宋_GB2312" w:hAnsi="仿宋" w:cs="Times New Roman" w:hint="eastAsia"/>
          <w:color w:val="auto"/>
          <w:sz w:val="24"/>
          <w:szCs w:val="24"/>
          <w:lang w:eastAsia="zh-CN"/>
        </w:rPr>
        <w:t>不能满足转换时限要求的设备、管道及附件等，“平急两用”设施应一次预埋且安装到位。</w:t>
      </w:r>
    </w:p>
    <w:p w14:paraId="5D8420BD"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4.7.10 既有建筑进行改造设计时，应充分利用原有电气系统，当原有电气系统不满足要求时，应进行改造。改造设计时新增临时配电箱等电气设备宜选用成套产品，确保转换方便快捷。</w:t>
      </w:r>
    </w:p>
    <w:p w14:paraId="30E8D45E"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31" w:name="_Toc182571194"/>
      <w:r>
        <w:rPr>
          <w:rFonts w:ascii="仿宋_GB2312" w:eastAsia="仿宋_GB2312" w:hint="eastAsia"/>
          <w:color w:val="auto"/>
          <w:sz w:val="28"/>
          <w:szCs w:val="28"/>
          <w:lang w:eastAsia="zh-CN"/>
        </w:rPr>
        <w:t>4.8 智能化</w:t>
      </w:r>
      <w:bookmarkEnd w:id="31"/>
    </w:p>
    <w:p w14:paraId="6F27EE9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4.8.1 应进行智能化系统总体架构设计，并兼顾“平时”与“急时”的要求。设计要素宜包括：信息接入系统、综合布线系统、信息网络系统、移动通信室内信号覆盖系统、公共广播系统、视频监控系统、出入口控制系统、机房工程等。</w:t>
      </w:r>
    </w:p>
    <w:p w14:paraId="69F90BE4"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4.8.2 信息接入系统宜采用双路由方式，并预留与疾控中心、应急指挥中心等管理部门的通信接口。</w:t>
      </w:r>
    </w:p>
    <w:p w14:paraId="124A1F8B"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4.8.3 信息网络系统宜分别设置专用网和公用信息网，并宜按照区域化、模块化的架构设计。公用信息网宜采用有线与无线相结合的方式。</w:t>
      </w:r>
    </w:p>
    <w:p w14:paraId="40A8D8AF"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4.8.4 公共广播系统宜按照非管控区、缓冲区、管控区的功能分区划分广播分区，并宜在服务台、护士站安装音量调节装置。</w:t>
      </w:r>
    </w:p>
    <w:p w14:paraId="288D8C7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4.8.5 视频监控系统应覆盖周界、出入口和通道等重要部位。</w:t>
      </w:r>
    </w:p>
    <w:p w14:paraId="5952715E"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lastRenderedPageBreak/>
        <w:t>4.8.6 出入口控制系统宜实现对非管控区、缓冲区、管控区之间的人流、物流的控制，并采用非接触式出入方式。</w:t>
      </w:r>
    </w:p>
    <w:p w14:paraId="4AD40F92"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4.8.7 智能化系统机房的分级和面积、电源容量等应满足平急两用的要求。</w:t>
      </w:r>
    </w:p>
    <w:p w14:paraId="44662782"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32" w:name="_Toc182571195"/>
      <w:r>
        <w:rPr>
          <w:rFonts w:ascii="仿宋_GB2312" w:eastAsia="仿宋_GB2312" w:hint="eastAsia"/>
          <w:color w:val="auto"/>
          <w:sz w:val="28"/>
          <w:szCs w:val="28"/>
          <w:lang w:eastAsia="zh-CN"/>
        </w:rPr>
        <w:t>4.9 平急转换</w:t>
      </w:r>
      <w:bookmarkEnd w:id="32"/>
    </w:p>
    <w:p w14:paraId="1E068D68" w14:textId="77777777" w:rsidR="00EA4875" w:rsidRDefault="00000000">
      <w:pPr>
        <w:kinsoku/>
        <w:snapToGrid/>
        <w:spacing w:line="360" w:lineRule="auto"/>
        <w:jc w:val="both"/>
        <w:rPr>
          <w:rFonts w:ascii="仿宋_GB2312" w:eastAsia="仿宋_GB2312" w:hAnsi="仿宋" w:cs="Times New Roman"/>
          <w:color w:val="auto"/>
          <w:sz w:val="24"/>
          <w:szCs w:val="24"/>
          <w:shd w:val="clear" w:color="auto" w:fill="FFFFFF"/>
          <w:lang w:eastAsia="zh-CN"/>
        </w:rPr>
      </w:pPr>
      <w:r>
        <w:rPr>
          <w:rFonts w:ascii="仿宋_GB2312" w:eastAsia="仿宋_GB2312" w:hAnsi="仿宋" w:cs="Times New Roman" w:hint="eastAsia"/>
          <w:color w:val="auto"/>
          <w:sz w:val="24"/>
          <w:szCs w:val="24"/>
          <w:shd w:val="clear" w:color="auto" w:fill="FFFFFF"/>
          <w:lang w:eastAsia="zh-CN"/>
        </w:rPr>
        <w:t>4.9.1 “平急两用”公共基础设施应提供“平时”图纸、“急时”图纸和平急转换设计说明。</w:t>
      </w:r>
    </w:p>
    <w:p w14:paraId="7C6B86D3" w14:textId="77777777" w:rsidR="00EA4875" w:rsidRDefault="00000000">
      <w:pPr>
        <w:kinsoku/>
        <w:snapToGrid/>
        <w:spacing w:line="360" w:lineRule="auto"/>
        <w:jc w:val="both"/>
        <w:rPr>
          <w:rFonts w:ascii="仿宋_GB2312" w:eastAsia="仿宋_GB2312" w:hAnsi="仿宋" w:cs="Times New Roman"/>
          <w:color w:val="auto"/>
          <w:sz w:val="24"/>
          <w:szCs w:val="24"/>
          <w:shd w:val="clear" w:color="auto" w:fill="FFFFFF"/>
          <w:lang w:eastAsia="zh-CN"/>
        </w:rPr>
      </w:pPr>
      <w:r>
        <w:rPr>
          <w:rFonts w:ascii="仿宋_GB2312" w:eastAsia="仿宋_GB2312" w:hAnsi="仿宋" w:cs="Times New Roman" w:hint="eastAsia"/>
          <w:color w:val="auto"/>
          <w:sz w:val="24"/>
          <w:szCs w:val="24"/>
          <w:shd w:val="clear" w:color="auto" w:fill="FFFFFF"/>
          <w:lang w:eastAsia="zh-CN"/>
        </w:rPr>
        <w:t>4.9.2 “急时”图纸和平急转换设计说明均按照公共卫生事件和其他事件分为两种类型进行设计。</w:t>
      </w:r>
    </w:p>
    <w:p w14:paraId="442047C2" w14:textId="77777777" w:rsidR="00EA4875" w:rsidRDefault="00000000">
      <w:pPr>
        <w:kinsoku/>
        <w:snapToGrid/>
        <w:spacing w:line="360" w:lineRule="auto"/>
        <w:jc w:val="both"/>
        <w:rPr>
          <w:rFonts w:ascii="仿宋_GB2312" w:eastAsia="仿宋_GB2312"/>
          <w:color w:val="auto"/>
          <w:sz w:val="24"/>
          <w:szCs w:val="24"/>
          <w:lang w:eastAsia="zh-CN"/>
        </w:rPr>
      </w:pPr>
      <w:r>
        <w:rPr>
          <w:rFonts w:ascii="仿宋_GB2312" w:eastAsia="仿宋_GB2312" w:hAnsi="仿宋" w:cs="仿宋" w:hint="eastAsia"/>
          <w:color w:val="auto"/>
          <w:sz w:val="24"/>
          <w:szCs w:val="24"/>
          <w:lang w:eastAsia="zh-CN"/>
        </w:rPr>
        <w:t>4.9.3 平急转换设计说明包含但不限于以下内容：项目基本情况、组织机构及其主要职责、编制依据、转换时限及工作要求、早期转换内容、紧急转换内容、转换经费预算表等。</w:t>
      </w:r>
    </w:p>
    <w:p w14:paraId="256DC81A" w14:textId="77777777" w:rsidR="00EA4875" w:rsidRDefault="00000000">
      <w:pPr>
        <w:kinsoku/>
        <w:snapToGrid/>
        <w:spacing w:line="360" w:lineRule="auto"/>
        <w:jc w:val="both"/>
        <w:rPr>
          <w:rFonts w:ascii="仿宋_GB2312" w:eastAsia="仿宋_GB2312" w:hAnsi="仿宋" w:cs="Times New Roman"/>
          <w:color w:val="auto"/>
          <w:sz w:val="24"/>
          <w:szCs w:val="24"/>
          <w:shd w:val="clear" w:color="auto" w:fill="FFFFFF"/>
          <w:lang w:eastAsia="zh-CN"/>
        </w:rPr>
      </w:pPr>
      <w:r>
        <w:rPr>
          <w:rFonts w:ascii="仿宋_GB2312" w:eastAsia="仿宋_GB2312" w:hAnsi="仿宋" w:cs="Times New Roman" w:hint="eastAsia"/>
          <w:color w:val="auto"/>
          <w:sz w:val="24"/>
          <w:szCs w:val="24"/>
          <w:shd w:val="clear" w:color="auto" w:fill="FFFFFF"/>
          <w:lang w:eastAsia="zh-CN"/>
        </w:rPr>
        <w:t>4.9.4 “急时”图纸包含但不限于以下内容：总平面图、平时平面图、急时平面图、标识系统图等。</w:t>
      </w:r>
    </w:p>
    <w:p w14:paraId="7FA25320" w14:textId="77777777" w:rsidR="00EA4875" w:rsidRDefault="00000000">
      <w:pPr>
        <w:kinsoku/>
        <w:snapToGrid/>
        <w:spacing w:line="360" w:lineRule="auto"/>
        <w:jc w:val="both"/>
        <w:rPr>
          <w:rFonts w:ascii="仿宋_GB2312" w:eastAsia="仿宋_GB2312"/>
          <w:color w:val="auto"/>
          <w:sz w:val="24"/>
          <w:szCs w:val="24"/>
          <w:shd w:val="clear" w:color="auto" w:fill="FFFFFF"/>
          <w:lang w:eastAsia="zh-CN"/>
        </w:rPr>
      </w:pPr>
      <w:r>
        <w:rPr>
          <w:rFonts w:ascii="仿宋_GB2312" w:eastAsia="仿宋_GB2312" w:hAnsi="仿宋" w:cs="仿宋" w:hint="eastAsia"/>
          <w:color w:val="auto"/>
          <w:sz w:val="24"/>
          <w:szCs w:val="24"/>
          <w:shd w:val="clear" w:color="auto" w:fill="FFFFFF"/>
          <w:lang w:eastAsia="zh-CN"/>
        </w:rPr>
        <w:t>4.9.5 标识系统图应具备“平时”和“急时”两套系统，并在突发公共事件时可以快速转换，明确不同类别的人员进、出所属区域和路径。“急时”标识系统应采用较大尺寸、醒目色彩来提高识别性。</w:t>
      </w:r>
    </w:p>
    <w:p w14:paraId="115BEFFC" w14:textId="2D87549A" w:rsidR="00EA4875" w:rsidRDefault="00000000">
      <w:pPr>
        <w:kinsoku/>
        <w:snapToGrid/>
        <w:spacing w:line="360" w:lineRule="auto"/>
        <w:jc w:val="both"/>
        <w:rPr>
          <w:rFonts w:ascii="仿宋_GB2312" w:eastAsia="仿宋_GB2312" w:hAnsi="仿宋" w:cs="仿宋"/>
          <w:color w:val="auto"/>
          <w:sz w:val="24"/>
          <w:szCs w:val="24"/>
          <w:shd w:val="clear" w:color="auto" w:fill="FFFFFF"/>
          <w:lang w:eastAsia="zh-CN"/>
        </w:rPr>
      </w:pPr>
      <w:r>
        <w:rPr>
          <w:rFonts w:ascii="仿宋_GB2312" w:eastAsia="仿宋_GB2312" w:hAnsi="仿宋" w:cs="仿宋" w:hint="eastAsia"/>
          <w:color w:val="auto"/>
          <w:sz w:val="24"/>
          <w:szCs w:val="24"/>
          <w:shd w:val="clear" w:color="auto" w:fill="FFFFFF"/>
          <w:lang w:eastAsia="zh-CN"/>
        </w:rPr>
        <w:t>4.9.6 “急时”用地范围与外部用地之间以及用地范围内不同室外分区之间，应设置易于识别、有效的物理隔断并配备标识指南。</w:t>
      </w:r>
    </w:p>
    <w:p w14:paraId="0F1245AE" w14:textId="77777777" w:rsidR="00EA4875" w:rsidRDefault="00000000">
      <w:pPr>
        <w:kinsoku/>
        <w:snapToGrid/>
        <w:spacing w:line="360" w:lineRule="auto"/>
        <w:jc w:val="both"/>
        <w:rPr>
          <w:rFonts w:ascii="仿宋_GB2312" w:eastAsia="仿宋_GB2312"/>
          <w:color w:val="auto"/>
          <w:sz w:val="24"/>
          <w:szCs w:val="24"/>
          <w:shd w:val="clear" w:color="auto" w:fill="FFFFFF"/>
          <w:lang w:eastAsia="zh-CN"/>
        </w:rPr>
      </w:pPr>
      <w:r>
        <w:rPr>
          <w:rFonts w:ascii="仿宋_GB2312" w:eastAsia="仿宋_GB2312" w:hAnsi="仿宋" w:cs="仿宋" w:hint="eastAsia"/>
          <w:color w:val="auto"/>
          <w:sz w:val="24"/>
          <w:szCs w:val="24"/>
          <w:shd w:val="clear" w:color="auto" w:fill="FFFFFF"/>
          <w:lang w:eastAsia="zh-CN"/>
        </w:rPr>
        <w:t>4.9.7 “急时”总平面布局宜与园林景观设计相结合，合理布局硬质场地与绿化，减少平急转换的工程量。</w:t>
      </w:r>
    </w:p>
    <w:p w14:paraId="4B07E15A" w14:textId="77777777" w:rsidR="00EA4875" w:rsidRDefault="00000000">
      <w:pPr>
        <w:kinsoku/>
        <w:snapToGrid/>
        <w:spacing w:line="360" w:lineRule="auto"/>
        <w:jc w:val="both"/>
        <w:rPr>
          <w:rFonts w:ascii="仿宋_GB2312" w:eastAsia="仿宋_GB2312"/>
          <w:color w:val="auto"/>
          <w:sz w:val="24"/>
          <w:szCs w:val="24"/>
          <w:shd w:val="clear" w:color="auto" w:fill="FFFFFF"/>
          <w:lang w:eastAsia="zh-CN"/>
        </w:rPr>
      </w:pPr>
      <w:r>
        <w:rPr>
          <w:rFonts w:ascii="仿宋_GB2312" w:eastAsia="仿宋_GB2312" w:hAnsi="仿宋" w:cs="仿宋" w:hint="eastAsia"/>
          <w:color w:val="auto"/>
          <w:sz w:val="24"/>
          <w:szCs w:val="24"/>
          <w:shd w:val="clear" w:color="auto" w:fill="FFFFFF"/>
          <w:lang w:eastAsia="zh-CN"/>
        </w:rPr>
        <w:t>4.9.8 “急时”使用的混凝土构件、预埋件、预留洞口，应在“平时”同步设计、施工、安装完成。</w:t>
      </w:r>
    </w:p>
    <w:p w14:paraId="085D1BEE" w14:textId="77777777" w:rsidR="00EA4875" w:rsidRDefault="00000000">
      <w:pPr>
        <w:kinsoku/>
        <w:snapToGrid/>
        <w:spacing w:line="360" w:lineRule="auto"/>
        <w:jc w:val="both"/>
        <w:rPr>
          <w:rFonts w:ascii="仿宋_GB2312" w:eastAsia="仿宋_GB2312"/>
          <w:color w:val="auto"/>
          <w:sz w:val="24"/>
          <w:szCs w:val="24"/>
          <w:shd w:val="clear" w:color="auto" w:fill="FFFFFF"/>
          <w:lang w:eastAsia="zh-CN"/>
        </w:rPr>
      </w:pPr>
      <w:r>
        <w:rPr>
          <w:rFonts w:ascii="仿宋_GB2312" w:eastAsia="仿宋_GB2312" w:hAnsi="仿宋" w:cs="仿宋" w:hint="eastAsia"/>
          <w:color w:val="auto"/>
          <w:sz w:val="24"/>
          <w:szCs w:val="24"/>
          <w:shd w:val="clear" w:color="auto" w:fill="FFFFFF"/>
          <w:lang w:eastAsia="zh-CN"/>
        </w:rPr>
        <w:t>4.9.9 “急时”所需的设备机房、构筑物、预埋管线等宜在“平时”一次建成，确有困难时可预留安装条件，并设置专用构件库房。</w:t>
      </w:r>
    </w:p>
    <w:p w14:paraId="770531F4" w14:textId="77777777" w:rsidR="00EA4875" w:rsidRDefault="00000000">
      <w:pPr>
        <w:kinsoku/>
        <w:snapToGrid/>
        <w:spacing w:line="360" w:lineRule="auto"/>
        <w:jc w:val="both"/>
        <w:rPr>
          <w:rFonts w:ascii="仿宋_GB2312" w:eastAsia="仿宋_GB2312" w:hAnsi="仿宋" w:cs="仿宋"/>
          <w:color w:val="auto"/>
          <w:sz w:val="24"/>
          <w:szCs w:val="24"/>
          <w:shd w:val="clear" w:color="auto" w:fill="FFFFFF"/>
          <w:lang w:eastAsia="zh-CN"/>
        </w:rPr>
      </w:pPr>
      <w:r>
        <w:rPr>
          <w:rFonts w:ascii="仿宋_GB2312" w:eastAsia="仿宋_GB2312" w:hAnsi="仿宋" w:cs="仿宋" w:hint="eastAsia"/>
          <w:color w:val="auto"/>
          <w:sz w:val="24"/>
          <w:szCs w:val="24"/>
          <w:shd w:val="clear" w:color="auto" w:fill="FFFFFF"/>
          <w:lang w:eastAsia="zh-CN"/>
        </w:rPr>
        <w:t>4.9.10 “急时”加建的临时建筑应不影响原建筑直通室外的安全出口、消防车道和消防车登高操作场地。</w:t>
      </w:r>
    </w:p>
    <w:p w14:paraId="1D5A5C32" w14:textId="77777777" w:rsidR="00EA4875" w:rsidRDefault="00000000">
      <w:pPr>
        <w:kinsoku/>
        <w:snapToGrid/>
        <w:spacing w:line="360" w:lineRule="auto"/>
        <w:jc w:val="both"/>
        <w:rPr>
          <w:rFonts w:ascii="仿宋_GB2312" w:eastAsia="仿宋_GB2312"/>
          <w:color w:val="auto"/>
          <w:sz w:val="24"/>
          <w:szCs w:val="24"/>
          <w:shd w:val="clear" w:color="auto" w:fill="FFFFFF"/>
          <w:lang w:eastAsia="zh-CN"/>
        </w:rPr>
      </w:pPr>
      <w:r>
        <w:rPr>
          <w:rFonts w:ascii="仿宋_GB2312" w:eastAsia="仿宋_GB2312" w:hAnsi="仿宋" w:cs="仿宋" w:hint="eastAsia"/>
          <w:color w:val="auto"/>
          <w:sz w:val="24"/>
          <w:szCs w:val="24"/>
          <w:shd w:val="clear" w:color="auto" w:fill="FFFFFF"/>
          <w:lang w:eastAsia="zh-CN"/>
        </w:rPr>
        <w:t>4.9.11 “急时”加建的临时建筑宜优先实施标准化设计、工厂化生产、装配化施工，采取非接触式控制、一体化装修等技术措施，采用当地的材料及成熟的施工技术。</w:t>
      </w:r>
    </w:p>
    <w:p w14:paraId="2E8FBC10" w14:textId="77777777" w:rsidR="00EA4875" w:rsidRDefault="00000000">
      <w:pPr>
        <w:kinsoku/>
        <w:snapToGrid/>
        <w:spacing w:line="360" w:lineRule="auto"/>
        <w:jc w:val="both"/>
        <w:rPr>
          <w:rFonts w:ascii="仿宋_GB2312" w:eastAsia="仿宋_GB2312"/>
          <w:color w:val="auto"/>
          <w:sz w:val="24"/>
          <w:szCs w:val="24"/>
          <w:shd w:val="clear" w:color="auto" w:fill="FFFFFF"/>
          <w:lang w:eastAsia="zh-CN"/>
        </w:rPr>
      </w:pPr>
      <w:r>
        <w:rPr>
          <w:rFonts w:ascii="仿宋_GB2312" w:eastAsia="仿宋_GB2312" w:hAnsi="仿宋" w:cs="仿宋" w:hint="eastAsia"/>
          <w:color w:val="auto"/>
          <w:sz w:val="24"/>
          <w:szCs w:val="24"/>
          <w:shd w:val="clear" w:color="auto" w:fill="FFFFFF"/>
          <w:lang w:eastAsia="zh-CN"/>
        </w:rPr>
        <w:lastRenderedPageBreak/>
        <w:t>4.9.12 平急转换严禁破坏疏散楼梯及前室、疏散走道的完整性，不应防火分区进行调整，并不宜对功能进行大规模调整。</w:t>
      </w:r>
    </w:p>
    <w:p w14:paraId="5B2E79BE" w14:textId="77777777" w:rsidR="00EA4875" w:rsidRDefault="00EA4875">
      <w:pPr>
        <w:kinsoku/>
        <w:snapToGrid/>
        <w:spacing w:line="360" w:lineRule="auto"/>
        <w:ind w:firstLineChars="200" w:firstLine="480"/>
        <w:jc w:val="both"/>
        <w:rPr>
          <w:rFonts w:ascii="仿宋_GB2312" w:eastAsia="仿宋_GB2312" w:hAnsi="仿宋" w:cs="Times New Roman"/>
          <w:color w:val="auto"/>
          <w:sz w:val="24"/>
          <w:szCs w:val="24"/>
          <w:lang w:eastAsia="zh-CN"/>
        </w:rPr>
      </w:pPr>
    </w:p>
    <w:p w14:paraId="21015640" w14:textId="77777777" w:rsidR="00EA4875" w:rsidRDefault="00EA4875">
      <w:pPr>
        <w:kinsoku/>
        <w:snapToGrid/>
        <w:spacing w:line="360" w:lineRule="auto"/>
        <w:ind w:firstLineChars="200" w:firstLine="480"/>
        <w:jc w:val="both"/>
        <w:rPr>
          <w:rFonts w:ascii="仿宋_GB2312" w:eastAsia="仿宋_GB2312" w:hAnsi="仿宋" w:cs="Times New Roman"/>
          <w:color w:val="auto"/>
          <w:sz w:val="24"/>
          <w:szCs w:val="24"/>
          <w:lang w:eastAsia="zh-CN"/>
        </w:rPr>
      </w:pPr>
    </w:p>
    <w:p w14:paraId="4B56A220" w14:textId="77777777" w:rsidR="00EA4875" w:rsidRDefault="00000000">
      <w:pPr>
        <w:pStyle w:val="a3"/>
        <w:kinsoku/>
        <w:snapToGrid/>
        <w:spacing w:line="360" w:lineRule="auto"/>
        <w:ind w:firstLineChars="200" w:firstLine="480"/>
        <w:jc w:val="both"/>
        <w:rPr>
          <w:rFonts w:ascii="仿宋_GB2312" w:eastAsia="仿宋_GB2312" w:hAnsi="仿宋" w:cs="Times New Roman"/>
          <w:color w:val="auto"/>
          <w:sz w:val="24"/>
          <w:szCs w:val="24"/>
          <w:lang w:eastAsia="zh-CN"/>
        </w:rPr>
        <w:sectPr w:rsidR="00EA4875">
          <w:pgSz w:w="11906" w:h="16839"/>
          <w:pgMar w:top="1440" w:right="1797" w:bottom="1440" w:left="1797" w:header="907" w:footer="964" w:gutter="0"/>
          <w:cols w:space="720"/>
        </w:sectPr>
      </w:pPr>
      <w:r>
        <w:rPr>
          <w:rFonts w:ascii="仿宋_GB2312" w:eastAsia="仿宋_GB2312" w:hAnsi="仿宋" w:cs="Times New Roman" w:hint="eastAsia"/>
          <w:color w:val="auto"/>
          <w:sz w:val="24"/>
          <w:szCs w:val="24"/>
          <w:lang w:eastAsia="zh-CN"/>
        </w:rPr>
        <w:br w:type="page"/>
      </w:r>
    </w:p>
    <w:p w14:paraId="55968D66" w14:textId="77777777" w:rsidR="00EA4875" w:rsidRDefault="00000000">
      <w:pPr>
        <w:kinsoku/>
        <w:snapToGrid/>
        <w:spacing w:beforeLines="100" w:before="240" w:afterLines="100" w:after="240" w:line="360" w:lineRule="auto"/>
        <w:jc w:val="center"/>
        <w:outlineLvl w:val="0"/>
        <w:rPr>
          <w:rFonts w:ascii="仿宋_GB2312" w:eastAsia="仿宋_GB2312" w:hAnsi="仿宋" w:cs="Times New Roman"/>
          <w:b/>
          <w:bCs/>
          <w:color w:val="auto"/>
          <w:sz w:val="32"/>
          <w:szCs w:val="32"/>
          <w:lang w:eastAsia="zh-CN"/>
        </w:rPr>
      </w:pPr>
      <w:bookmarkStart w:id="33" w:name="bookmark27"/>
      <w:bookmarkStart w:id="34" w:name="_Toc182571196"/>
      <w:bookmarkEnd w:id="33"/>
      <w:r>
        <w:rPr>
          <w:rFonts w:ascii="仿宋_GB2312" w:eastAsia="仿宋_GB2312" w:hAnsi="仿宋" w:cs="Times New Roman" w:hint="eastAsia"/>
          <w:b/>
          <w:bCs/>
          <w:color w:val="auto"/>
          <w:sz w:val="32"/>
          <w:szCs w:val="32"/>
          <w:lang w:eastAsia="zh-CN"/>
        </w:rPr>
        <w:lastRenderedPageBreak/>
        <w:t>5  旅游居住设施专项设计</w:t>
      </w:r>
      <w:bookmarkEnd w:id="34"/>
    </w:p>
    <w:p w14:paraId="0BBB71DA"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35" w:name="bookmark31"/>
      <w:bookmarkStart w:id="36" w:name="_Toc182571197"/>
      <w:bookmarkEnd w:id="35"/>
      <w:r>
        <w:rPr>
          <w:rFonts w:ascii="仿宋_GB2312" w:eastAsia="仿宋_GB2312" w:hint="eastAsia"/>
          <w:color w:val="auto"/>
          <w:sz w:val="28"/>
          <w:szCs w:val="28"/>
          <w:lang w:eastAsia="zh-CN"/>
        </w:rPr>
        <w:t>5.1 一般规定</w:t>
      </w:r>
      <w:bookmarkEnd w:id="36"/>
    </w:p>
    <w:p w14:paraId="310B6BF9"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5.1.1 旅游居住设施急时宜按总平面划分“三区两通道”，各区之间的边界应有物理隔断或明显标识。</w:t>
      </w:r>
    </w:p>
    <w:p w14:paraId="1E39F6A4"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5.1.2 管控区和非管控区应分别设置洗衣房。</w:t>
      </w:r>
    </w:p>
    <w:p w14:paraId="30B7BA7C"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5.1.3 集中式旅游居住设施设置电梯时应满足：电梯总数不宜少于3台，且应分区设置以满足洁污分流，其中隔离区和工作准备区应分别设置至少一台无障碍电梯。</w:t>
      </w:r>
    </w:p>
    <w:p w14:paraId="1379F6C6"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37" w:name="_Toc182571198"/>
      <w:r>
        <w:rPr>
          <w:rFonts w:ascii="仿宋_GB2312" w:eastAsia="仿宋_GB2312" w:hint="eastAsia"/>
          <w:color w:val="auto"/>
          <w:sz w:val="28"/>
          <w:szCs w:val="28"/>
          <w:lang w:eastAsia="zh-CN"/>
        </w:rPr>
        <w:t>5.2 建筑</w:t>
      </w:r>
      <w:bookmarkEnd w:id="37"/>
    </w:p>
    <w:p w14:paraId="48FCC798"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5.2.1 缓冲区应符合以下要求：</w:t>
      </w:r>
    </w:p>
    <w:p w14:paraId="2481FEDE"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1. 缓冲区宜设置办公室、工作人员通道、值班室、会议室、物资库房、临时药房、设备机房、开水间、更衣室、备餐间、工作人员宿舍及相关配套厨房、备餐用房等。当条件受限时，工作人员生活宿舍可利用周边既有建筑资源。</w:t>
      </w:r>
    </w:p>
    <w:p w14:paraId="2A1B4CA9"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2. 缓冲区应有自然采光通风或机械通风措施。</w:t>
      </w:r>
    </w:p>
    <w:p w14:paraId="7458CA34"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5.2.2 管控区应符合以下要求：</w:t>
      </w:r>
    </w:p>
    <w:p w14:paraId="0D5232CA"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1.管控区应自成一区，并设独立出入口。</w:t>
      </w:r>
    </w:p>
    <w:p w14:paraId="257339A4"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2.管控区应明确标识限制边界，并有防止无关人员进入实体隔离措施。</w:t>
      </w:r>
    </w:p>
    <w:p w14:paraId="5076FC47"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3.管控区内宜设置应急医务室、心理咨询室。</w:t>
      </w:r>
    </w:p>
    <w:p w14:paraId="7FB9165E"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4.管控区内应设置污物清运电梯，并与垃圾收集设施连接便捷。</w:t>
      </w:r>
    </w:p>
    <w:p w14:paraId="7A9C0789"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5.管控区内应设置工作人员使用的房间或工作站。</w:t>
      </w:r>
    </w:p>
    <w:p w14:paraId="4EDA087B"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6.管控区应设置若干隔离单元，一个隔离单元宜为10-20间隔离房间，进行分区管理。</w:t>
      </w:r>
    </w:p>
    <w:p w14:paraId="1D843E50"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7.管控单元应设置隔离房间（带卫生间）、隔离通道以及垃圾暂存间、污水处理等配套用房；隔离房间应以单人间为主，可设置一定比例的家庭房间；隔离用房之间不应设置相互连通的门窗洞口；隔离房间应设可自然通风外窗。</w:t>
      </w:r>
    </w:p>
    <w:p w14:paraId="75573E8D"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8.室内装修面层材料应满足耐擦洗、 防腐蚀和易于维护的要求。</w:t>
      </w:r>
    </w:p>
    <w:p w14:paraId="2F07AFF8"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9.管控区内不宜设置中庭；设置阳台的隔离用房，“急时”应采取措施防止隔离人员之间相互接触。</w:t>
      </w:r>
    </w:p>
    <w:p w14:paraId="54F6839A"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lastRenderedPageBreak/>
        <w:t>5.2.3 缓冲区应符合以下要求：</w:t>
      </w:r>
    </w:p>
    <w:p w14:paraId="102381DE"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1.缓冲区（卫生通过区）设于隔离区与工作区之间、临近主通道和出入口分散布置，满足所有人员集散要求，且总面积按应急场所内所有人员计算不宜小于人均净占地面积0.2</w:t>
      </w:r>
      <w:r>
        <w:rPr>
          <w:rFonts w:ascii="Segoe UI Symbol" w:eastAsia="Segoe UI Symbol" w:hAnsi="Segoe UI Symbol" w:cs="Segoe UI Symbol" w:hint="eastAsia"/>
          <w:color w:val="auto"/>
          <w:sz w:val="24"/>
          <w:szCs w:val="24"/>
          <w:lang w:eastAsia="zh-CN"/>
        </w:rPr>
        <w:t>㎡</w:t>
      </w:r>
      <w:r>
        <w:rPr>
          <w:rFonts w:ascii="仿宋_GB2312" w:eastAsia="仿宋_GB2312" w:hAnsi="仿宋_GB2312" w:cs="仿宋_GB2312" w:hint="eastAsia"/>
          <w:color w:val="auto"/>
          <w:sz w:val="24"/>
          <w:szCs w:val="24"/>
          <w:lang w:eastAsia="zh-CN"/>
        </w:rPr>
        <w:t>。</w:t>
      </w:r>
    </w:p>
    <w:p w14:paraId="3D39C9BC"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2.缓冲区（卫生通过区）应符合下列规定：</w:t>
      </w:r>
    </w:p>
    <w:p w14:paraId="6CFD11F4"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 xml:space="preserve">（1）卫生通过区的工作人员进入和返回通道应严格分开； </w:t>
      </w:r>
    </w:p>
    <w:p w14:paraId="43A6A39E"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（2）工作人员进入隔离区，应经过更衣、穿戴防护装备、缓冲等房间；</w:t>
      </w:r>
    </w:p>
    <w:p w14:paraId="6ADFC67A"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（3）工作人员经由隔离区返回工作准备区，应经过缓冲等房间，设立单向作业流程；</w:t>
      </w:r>
    </w:p>
    <w:p w14:paraId="25CE2D9C"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（4）物品运送车辆由隔离区返回工作准备区时，应经过洗消、缓冲等区域；</w:t>
      </w:r>
    </w:p>
    <w:p w14:paraId="71B873BD"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 xml:space="preserve">（5）缓冲区宜增加设置1个应急职业暴露处置间。 </w:t>
      </w:r>
    </w:p>
    <w:p w14:paraId="4C3D1118"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3.卫生通过区可采用一次建成或预留场地一体化集成品安装。</w:t>
      </w:r>
    </w:p>
    <w:p w14:paraId="5DC5B43D" w14:textId="77777777" w:rsidR="00EA4875" w:rsidRDefault="00000000">
      <w:pPr>
        <w:kinsoku/>
        <w:snapToGrid/>
        <w:spacing w:line="360" w:lineRule="auto"/>
        <w:ind w:firstLineChars="200" w:firstLine="480"/>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4.缓冲区的通道门应具有开启互锁功能。</w:t>
      </w:r>
    </w:p>
    <w:p w14:paraId="04A05EEE"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38" w:name="_Toc182571199"/>
      <w:r>
        <w:rPr>
          <w:rFonts w:ascii="仿宋_GB2312" w:eastAsia="仿宋_GB2312" w:hint="eastAsia"/>
          <w:color w:val="auto"/>
          <w:sz w:val="28"/>
          <w:szCs w:val="28"/>
          <w:lang w:eastAsia="zh-CN"/>
        </w:rPr>
        <w:t>5.</w:t>
      </w:r>
      <w:r>
        <w:rPr>
          <w:rFonts w:ascii="仿宋_GB2312" w:eastAsia="仿宋_GB2312"/>
          <w:color w:val="auto"/>
          <w:sz w:val="28"/>
          <w:szCs w:val="28"/>
          <w:lang w:eastAsia="zh-CN"/>
        </w:rPr>
        <w:t>3</w:t>
      </w:r>
      <w:r>
        <w:rPr>
          <w:rFonts w:ascii="仿宋_GB2312" w:eastAsia="仿宋_GB2312" w:hint="eastAsia"/>
          <w:color w:val="auto"/>
          <w:sz w:val="28"/>
          <w:szCs w:val="28"/>
          <w:lang w:eastAsia="zh-CN"/>
        </w:rPr>
        <w:t xml:space="preserve"> 建筑</w:t>
      </w:r>
      <w:bookmarkEnd w:id="38"/>
    </w:p>
    <w:p w14:paraId="176690FA"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w:t>
      </w:r>
      <w:r>
        <w:rPr>
          <w:rFonts w:ascii="仿宋_GB2312" w:eastAsia="仿宋_GB2312" w:hAnsi="仿宋" w:cs="Times New Roman"/>
          <w:color w:val="auto"/>
          <w:sz w:val="24"/>
          <w:szCs w:val="24"/>
          <w:lang w:eastAsia="zh-CN"/>
        </w:rPr>
        <w:t>3</w:t>
      </w:r>
      <w:r>
        <w:rPr>
          <w:rFonts w:ascii="仿宋_GB2312" w:eastAsia="仿宋_GB2312" w:hAnsi="仿宋" w:cs="Times New Roman" w:hint="eastAsia"/>
          <w:color w:val="auto"/>
          <w:sz w:val="24"/>
          <w:szCs w:val="24"/>
          <w:lang w:eastAsia="zh-CN"/>
        </w:rPr>
        <w:t>.1 工作准备区应符合以下要求：</w:t>
      </w:r>
    </w:p>
    <w:p w14:paraId="54D4895B"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1.工作准备区应自成一区，并设独立出入口。当条件受限时，工作人员生活宿舍可利用周边既有建筑资源。</w:t>
      </w:r>
    </w:p>
    <w:p w14:paraId="78A64D49"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2.工作准备区宜设置办公室、工作人员通道、值班室、会议室、物资库房、临时药房、设备机房、开水间、更衣室、备餐间、工作人员宿舍及相关配套厨房、备餐用房等。</w:t>
      </w:r>
    </w:p>
    <w:p w14:paraId="1EEFD292"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3.工作准备区应有自然采光通风或机械通风措施。</w:t>
      </w:r>
    </w:p>
    <w:p w14:paraId="716DF7FD"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w:t>
      </w:r>
      <w:r>
        <w:rPr>
          <w:rFonts w:ascii="仿宋_GB2312" w:eastAsia="仿宋_GB2312" w:hAnsi="仿宋" w:cs="Times New Roman"/>
          <w:color w:val="auto"/>
          <w:sz w:val="24"/>
          <w:szCs w:val="24"/>
          <w:lang w:eastAsia="zh-CN"/>
        </w:rPr>
        <w:t>3</w:t>
      </w:r>
      <w:r>
        <w:rPr>
          <w:rFonts w:ascii="仿宋_GB2312" w:eastAsia="仿宋_GB2312" w:hAnsi="仿宋" w:cs="Times New Roman" w:hint="eastAsia"/>
          <w:color w:val="auto"/>
          <w:sz w:val="24"/>
          <w:szCs w:val="24"/>
          <w:lang w:eastAsia="zh-CN"/>
        </w:rPr>
        <w:t>.2 隔离区应符合以下要求：</w:t>
      </w:r>
    </w:p>
    <w:p w14:paraId="22CF93A8"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1.隔离区应自成一区，并设独立出入口。</w:t>
      </w:r>
    </w:p>
    <w:p w14:paraId="1060597E"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2.隔离区应明确标识限制边界，并有防止无关人员进入实体隔离措施。</w:t>
      </w:r>
    </w:p>
    <w:p w14:paraId="5B55F8DC"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3.隔离区内宜设置一处应急医务室、心理咨询室。</w:t>
      </w:r>
    </w:p>
    <w:p w14:paraId="0C38F1B5"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4.隔离区内应设置污物清运电梯，并与垃圾收集设施连接便捷。</w:t>
      </w:r>
    </w:p>
    <w:p w14:paraId="7F9D61CD"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5.隔离区内应设置工作人员使用的房间或工作站。</w:t>
      </w:r>
    </w:p>
    <w:p w14:paraId="53BDE664"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6.隔离区应设置若干隔离单元，一个隔离单元宜为10-20间隔离房间，进行分区管理。</w:t>
      </w:r>
    </w:p>
    <w:p w14:paraId="373C59FA"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lastRenderedPageBreak/>
        <w:t>7.隔离单元应设置隔离房间（带卫生间）、隔离通道以及垃圾暂存间、污水处理等配套用房。</w:t>
      </w:r>
    </w:p>
    <w:p w14:paraId="2154A8E2"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8.隔离房间应以单人间为主，可设置一定比例的家庭房间。</w:t>
      </w:r>
    </w:p>
    <w:p w14:paraId="47DFB081"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9.隔离用房之间不应设置相互连通的门。</w:t>
      </w:r>
    </w:p>
    <w:p w14:paraId="6B832CDD"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10.隔离房间应设可自然通风外窗。</w:t>
      </w:r>
    </w:p>
    <w:p w14:paraId="225CF89F"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11.地面不宜采用不易清洗的毛织、地毯；室内装修面层材料应满足耐擦洗、 防腐蚀和易于维护的要求。</w:t>
      </w:r>
    </w:p>
    <w:p w14:paraId="63BAB99C"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12.隔离区内不宜设置中庭；设置阳台的隔离用房，“急时”应采取措施防止隔离人员之间相互接触。</w:t>
      </w:r>
    </w:p>
    <w:p w14:paraId="0D6F8B50"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w:t>
      </w:r>
      <w:r>
        <w:rPr>
          <w:rFonts w:ascii="仿宋_GB2312" w:eastAsia="仿宋_GB2312" w:hAnsi="仿宋" w:cs="Times New Roman"/>
          <w:color w:val="auto"/>
          <w:sz w:val="24"/>
          <w:szCs w:val="24"/>
          <w:lang w:eastAsia="zh-CN"/>
        </w:rPr>
        <w:t>3</w:t>
      </w:r>
      <w:r>
        <w:rPr>
          <w:rFonts w:ascii="仿宋_GB2312" w:eastAsia="仿宋_GB2312" w:hAnsi="仿宋" w:cs="Times New Roman" w:hint="eastAsia"/>
          <w:color w:val="auto"/>
          <w:sz w:val="24"/>
          <w:szCs w:val="24"/>
          <w:lang w:eastAsia="zh-CN"/>
        </w:rPr>
        <w:t>.3 缓冲区应符合以下要求：</w:t>
      </w:r>
    </w:p>
    <w:p w14:paraId="0B403649"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1.缓冲区（卫生通过区）设于隔离区与工作区之间、临近主通道和出入口分散布置，满足所有人员集散要求，且总面积按应急场所内所有人员计算不宜小于人均净占地面积0.2</w:t>
      </w:r>
      <w:r>
        <w:rPr>
          <w:rFonts w:ascii="Segoe UI Symbol" w:eastAsia="Segoe UI Symbol" w:hAnsi="Segoe UI Symbol" w:cs="Segoe UI Symbol" w:hint="eastAsia"/>
          <w:color w:val="auto"/>
          <w:sz w:val="24"/>
          <w:szCs w:val="24"/>
          <w:lang w:eastAsia="zh-CN"/>
        </w:rPr>
        <w:t>㎡</w:t>
      </w:r>
      <w:r>
        <w:rPr>
          <w:rFonts w:ascii="仿宋_GB2312" w:eastAsia="仿宋_GB2312" w:hAnsi="仿宋_GB2312" w:cs="仿宋_GB2312" w:hint="eastAsia"/>
          <w:color w:val="auto"/>
          <w:sz w:val="24"/>
          <w:szCs w:val="24"/>
          <w:lang w:eastAsia="zh-CN"/>
        </w:rPr>
        <w:t>。</w:t>
      </w:r>
    </w:p>
    <w:p w14:paraId="396F472B"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2.缓冲区（卫生通过区）应符合下列规定：</w:t>
      </w:r>
    </w:p>
    <w:p w14:paraId="7D09FC62"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 xml:space="preserve">（1）卫生通过区的工作人员进入和返回通道应严格分开； </w:t>
      </w:r>
    </w:p>
    <w:p w14:paraId="03242B8C"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（2）工作人员进入隔离区，应经过更衣、穿戴防护装备、缓冲等房间；</w:t>
      </w:r>
    </w:p>
    <w:p w14:paraId="1DA75BB9"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（3）工作人员经由隔离区返回工作准备区，应经过一脱、二脱、缓冲等房间，设立单向作业流程；</w:t>
      </w:r>
    </w:p>
    <w:p w14:paraId="38769516"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（4）物品运送车辆由隔离区返回工作准备区时，应经过洗消、缓冲等区域；</w:t>
      </w:r>
    </w:p>
    <w:p w14:paraId="38424569"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 xml:space="preserve">（5）二脱区的区域宜增加设置1个应急职业暴露处置间。 </w:t>
      </w:r>
    </w:p>
    <w:p w14:paraId="616D8D82"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3.卫生通过区可采用一次建成或预留场地一体化集成品安装。</w:t>
      </w:r>
    </w:p>
    <w:p w14:paraId="42DA8F31"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4.缓冲区的通道门应具有开启互锁功能。</w:t>
      </w:r>
    </w:p>
    <w:p w14:paraId="55B411E8"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39" w:name="bookmark33"/>
      <w:bookmarkStart w:id="40" w:name="_Toc182571200"/>
      <w:bookmarkEnd w:id="39"/>
      <w:r>
        <w:rPr>
          <w:rFonts w:ascii="仿宋_GB2312" w:eastAsia="仿宋_GB2312" w:hint="eastAsia"/>
          <w:color w:val="auto"/>
          <w:sz w:val="28"/>
          <w:szCs w:val="28"/>
          <w:lang w:eastAsia="zh-CN"/>
        </w:rPr>
        <w:t>5.</w:t>
      </w:r>
      <w:r>
        <w:rPr>
          <w:rFonts w:ascii="仿宋_GB2312" w:eastAsia="仿宋_GB2312"/>
          <w:color w:val="auto"/>
          <w:sz w:val="28"/>
          <w:szCs w:val="28"/>
          <w:lang w:eastAsia="zh-CN"/>
        </w:rPr>
        <w:t>4</w:t>
      </w:r>
      <w:r>
        <w:rPr>
          <w:rFonts w:ascii="仿宋_GB2312" w:eastAsia="仿宋_GB2312" w:hint="eastAsia"/>
          <w:color w:val="auto"/>
          <w:sz w:val="28"/>
          <w:szCs w:val="28"/>
          <w:lang w:eastAsia="zh-CN"/>
        </w:rPr>
        <w:t xml:space="preserve"> 设备系统</w:t>
      </w:r>
      <w:bookmarkEnd w:id="40"/>
    </w:p>
    <w:p w14:paraId="781FD994"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w:t>
      </w:r>
      <w:r>
        <w:rPr>
          <w:rFonts w:ascii="仿宋_GB2312" w:eastAsia="仿宋_GB2312" w:hAnsi="仿宋" w:cs="Times New Roman"/>
          <w:color w:val="auto"/>
          <w:sz w:val="24"/>
          <w:szCs w:val="24"/>
          <w:lang w:eastAsia="zh-CN"/>
        </w:rPr>
        <w:t>4</w:t>
      </w:r>
      <w:r>
        <w:rPr>
          <w:rFonts w:ascii="仿宋_GB2312" w:eastAsia="仿宋_GB2312" w:hAnsi="仿宋" w:cs="Times New Roman" w:hint="eastAsia"/>
          <w:color w:val="auto"/>
          <w:sz w:val="24"/>
          <w:szCs w:val="24"/>
          <w:lang w:eastAsia="zh-CN"/>
        </w:rPr>
        <w:t>.1 给水排水系统设计应按非管控区、缓冲区和管控区分区独立设置。接入缓冲区、管控区的生活给水道上应设置减压型倒流防止器，倒流防止器应设置在非管控区。</w:t>
      </w:r>
    </w:p>
    <w:p w14:paraId="78EAFCF8"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5.4.2 旅游居住设施在“急时”状态时，应根据非管控区、缓冲区和管控区需求设置分散式饮用水供水点，宜选用商品瓶装水。</w:t>
      </w:r>
    </w:p>
    <w:p w14:paraId="69F7C02F"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lastRenderedPageBreak/>
        <w:t>5.4.3 “急时”状态时隔离区内不使用的地漏和污、废水排水口等应做有效密闭封堵 处理。</w:t>
      </w:r>
    </w:p>
    <w:p w14:paraId="6094C249"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5.4.4 “平时”设置的分体空调、多联机空调，可作为“急时”空调使用。“平时”送、排风系统应满足或改造后满足“急时”过滤消毒和压差要求。</w:t>
      </w:r>
    </w:p>
    <w:p w14:paraId="45EE43FC"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5.4.5 卫生间排风宜采取集中排风，且各卫生间排风支管均应设置止回阀。“平时”采取竖向集中排风的，“急时”应在系统末端设置排风机，保持室内排风管道均处于负压状态。“平时”横向集中排风的，各层卫生间横向风管不应穿过缓冲区和非管控区。</w:t>
      </w:r>
    </w:p>
    <w:p w14:paraId="60B2EFBD"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 xml:space="preserve">5.4.6 “平急两用”旅游居住设施除满足“平时”用电负荷等级要求外，“急时”主要通道的照明、电梯、生活泵、排污泵、污水消毒设施、隔离区和缓冲区的通风用电、智能化设施用电应按不低于二级负荷供电，安全防范系统应按不低于一级负荷供电。 </w:t>
      </w:r>
    </w:p>
    <w:p w14:paraId="4BA413A8"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5.4.7 消防应急照明和疏散指示系统设计应兼顾急时情况，方便进行转换。隔离观察房间内，工作台区域的工作面照度不应低于300Lx，其他区域的平均照度不应低于l00Lx。</w:t>
      </w:r>
    </w:p>
    <w:p w14:paraId="7092E061"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5.4.8 隔离房间内电源插座应考虑“急时”用电设备的需求，公共区域应设置清扫、消毒、信息采集、测温、安检等设备的电源插座，所有插座均应采用安全型。</w:t>
      </w:r>
    </w:p>
    <w:p w14:paraId="4DB6ECF6"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5.4.9 隔离观察房间内的淋浴间或有洗浴功能的卫生间等处，应设置辅助等电位联结。</w:t>
      </w:r>
    </w:p>
    <w:p w14:paraId="7DAD7FCA" w14:textId="77777777" w:rsidR="00EA4875" w:rsidRDefault="00EA4875">
      <w:pPr>
        <w:kinsoku/>
        <w:snapToGrid/>
        <w:spacing w:line="360" w:lineRule="auto"/>
        <w:ind w:firstLineChars="200" w:firstLine="480"/>
        <w:jc w:val="both"/>
        <w:rPr>
          <w:rFonts w:ascii="仿宋_GB2312" w:eastAsia="仿宋_GB2312" w:hAnsi="仿宋" w:cs="Times New Roman"/>
          <w:color w:val="auto"/>
          <w:sz w:val="24"/>
          <w:szCs w:val="24"/>
          <w:lang w:eastAsia="zh-CN"/>
        </w:rPr>
      </w:pPr>
    </w:p>
    <w:p w14:paraId="040C7434" w14:textId="77777777" w:rsidR="00EA4875" w:rsidRDefault="00EA4875">
      <w:pPr>
        <w:kinsoku/>
        <w:snapToGrid/>
        <w:spacing w:beforeLines="100" w:before="240" w:afterLines="100" w:after="240" w:line="360" w:lineRule="auto"/>
        <w:jc w:val="center"/>
        <w:outlineLvl w:val="0"/>
        <w:rPr>
          <w:rFonts w:ascii="仿宋_GB2312" w:eastAsia="仿宋_GB2312" w:hAnsi="仿宋" w:cs="Times New Roman"/>
          <w:color w:val="auto"/>
          <w:sz w:val="24"/>
          <w:szCs w:val="24"/>
          <w:lang w:eastAsia="zh-CN"/>
        </w:rPr>
        <w:sectPr w:rsidR="00EA4875">
          <w:pgSz w:w="11906" w:h="16839"/>
          <w:pgMar w:top="1440" w:right="1797" w:bottom="1440" w:left="1797" w:header="907" w:footer="964" w:gutter="0"/>
          <w:cols w:space="720"/>
        </w:sectPr>
      </w:pPr>
    </w:p>
    <w:p w14:paraId="6CD2A044" w14:textId="77777777" w:rsidR="00EA4875" w:rsidRDefault="00000000">
      <w:pPr>
        <w:kinsoku/>
        <w:snapToGrid/>
        <w:spacing w:beforeLines="100" w:before="240" w:afterLines="100" w:after="240" w:line="360" w:lineRule="auto"/>
        <w:jc w:val="center"/>
        <w:outlineLvl w:val="0"/>
        <w:rPr>
          <w:rFonts w:ascii="仿宋_GB2312" w:eastAsia="仿宋_GB2312" w:hAnsi="仿宋" w:cs="Times New Roman"/>
          <w:b/>
          <w:bCs/>
          <w:color w:val="auto"/>
          <w:sz w:val="32"/>
          <w:szCs w:val="32"/>
          <w:lang w:eastAsia="zh-CN"/>
        </w:rPr>
      </w:pPr>
      <w:bookmarkStart w:id="41" w:name="bookmark35"/>
      <w:bookmarkStart w:id="42" w:name="_Toc182571201"/>
      <w:bookmarkEnd w:id="41"/>
      <w:r>
        <w:rPr>
          <w:rFonts w:ascii="仿宋_GB2312" w:eastAsia="仿宋_GB2312" w:hAnsi="仿宋" w:cs="Times New Roman" w:hint="eastAsia"/>
          <w:b/>
          <w:bCs/>
          <w:color w:val="auto"/>
          <w:sz w:val="32"/>
          <w:szCs w:val="32"/>
          <w:lang w:eastAsia="zh-CN"/>
        </w:rPr>
        <w:lastRenderedPageBreak/>
        <w:t>6  医疗应急服务点专项设计</w:t>
      </w:r>
      <w:bookmarkEnd w:id="42"/>
    </w:p>
    <w:p w14:paraId="675B4570"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43" w:name="bookmark37"/>
      <w:bookmarkStart w:id="44" w:name="_Toc182571202"/>
      <w:bookmarkEnd w:id="43"/>
      <w:r>
        <w:rPr>
          <w:rFonts w:ascii="仿宋_GB2312" w:eastAsia="仿宋_GB2312" w:hint="eastAsia"/>
          <w:color w:val="auto"/>
          <w:sz w:val="28"/>
          <w:szCs w:val="28"/>
          <w:lang w:eastAsia="zh-CN"/>
        </w:rPr>
        <w:t>6.1 一般规定</w:t>
      </w:r>
      <w:bookmarkEnd w:id="44"/>
    </w:p>
    <w:p w14:paraId="3383D9E4"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6.1.1</w:t>
      </w:r>
      <w:r>
        <w:rPr>
          <w:rFonts w:ascii="仿宋_GB2312" w:eastAsia="仿宋_GB2312" w:hAnsi="仿宋" w:cs="Times New Roman" w:hint="eastAsia"/>
          <w:color w:val="auto"/>
          <w:sz w:val="24"/>
          <w:szCs w:val="24"/>
          <w:lang w:eastAsia="zh-CN"/>
        </w:rPr>
        <w:t xml:space="preserve"> 医疗应急服务点关于三区两通道的内容详见本指引第2章术语。</w:t>
      </w:r>
    </w:p>
    <w:p w14:paraId="644AD180"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6.1.2</w:t>
      </w:r>
      <w:r>
        <w:rPr>
          <w:rFonts w:ascii="仿宋_GB2312" w:eastAsia="仿宋_GB2312" w:hAnsi="仿宋" w:cs="Times New Roman" w:hint="eastAsia"/>
          <w:color w:val="auto"/>
          <w:sz w:val="24"/>
          <w:szCs w:val="24"/>
          <w:lang w:eastAsia="zh-CN"/>
        </w:rPr>
        <w:t xml:space="preserve"> 污染区场地内应设置独立的医疗废物贮存场所，并符合《医疗废物管理条例》 相关要求。</w:t>
      </w:r>
    </w:p>
    <w:p w14:paraId="2553F4E4"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6.1.3</w:t>
      </w:r>
      <w:r>
        <w:rPr>
          <w:rFonts w:ascii="仿宋_GB2312" w:eastAsia="仿宋_GB2312" w:hAnsi="仿宋" w:cs="Times New Roman" w:hint="eastAsia"/>
          <w:color w:val="auto"/>
          <w:sz w:val="24"/>
          <w:szCs w:val="24"/>
          <w:lang w:eastAsia="zh-CN"/>
        </w:rPr>
        <w:t xml:space="preserve"> “平时 ”应预留移动医疗检查设备和治疗设备的安装条件。</w:t>
      </w:r>
    </w:p>
    <w:p w14:paraId="20E69D0E"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6.1.4 一个护理单元不宜超过50张病床。</w:t>
      </w:r>
    </w:p>
    <w:p w14:paraId="4A23EDD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6.1.5</w:t>
      </w:r>
      <w:r>
        <w:rPr>
          <w:rFonts w:ascii="仿宋_GB2312" w:eastAsia="仿宋_GB2312" w:hAnsi="仿宋" w:cs="Times New Roman" w:hint="eastAsia"/>
          <w:color w:val="auto"/>
          <w:sz w:val="24"/>
          <w:szCs w:val="24"/>
          <w:lang w:eastAsia="zh-CN"/>
        </w:rPr>
        <w:t xml:space="preserve"> 不同护理单元应分别设置护士站，且满足视线通达、服务距离合理的要求。</w:t>
      </w:r>
    </w:p>
    <w:p w14:paraId="5F681D15"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45" w:name="bookmark39"/>
      <w:bookmarkStart w:id="46" w:name="_Toc182571203"/>
      <w:bookmarkEnd w:id="45"/>
      <w:r>
        <w:rPr>
          <w:rFonts w:ascii="仿宋_GB2312" w:eastAsia="仿宋_GB2312" w:hint="eastAsia"/>
          <w:color w:val="auto"/>
          <w:sz w:val="28"/>
          <w:szCs w:val="28"/>
          <w:lang w:eastAsia="zh-CN"/>
        </w:rPr>
        <w:t>6.2 医疗工艺</w:t>
      </w:r>
      <w:bookmarkEnd w:id="46"/>
    </w:p>
    <w:p w14:paraId="38308F83" w14:textId="77777777" w:rsidR="00EA4875" w:rsidRDefault="00000000">
      <w:pPr>
        <w:kinsoku/>
        <w:snapToGrid/>
        <w:spacing w:line="360" w:lineRule="auto"/>
        <w:jc w:val="both"/>
        <w:rPr>
          <w:rFonts w:ascii="仿宋_GB2312" w:eastAsia="仿宋_GB2312" w:hAnsi="仿宋" w:cs="Times New Roman"/>
          <w:bCs/>
          <w:color w:val="auto"/>
          <w:sz w:val="24"/>
          <w:szCs w:val="24"/>
          <w:lang w:eastAsia="zh-CN"/>
        </w:rPr>
      </w:pPr>
      <w:r>
        <w:rPr>
          <w:rFonts w:ascii="仿宋_GB2312" w:eastAsia="仿宋_GB2312" w:hAnsi="仿宋" w:cs="Times New Roman" w:hint="eastAsia"/>
          <w:bCs/>
          <w:color w:val="auto"/>
          <w:sz w:val="24"/>
          <w:szCs w:val="24"/>
          <w:lang w:eastAsia="zh-CN"/>
        </w:rPr>
        <w:t>6.2.1 医疗应急服务点医疗工艺设计应以《方舱医院设计导则（试行）》（国卫办规划函〔2022〕254号）、《新冠肺炎应急救治设施负压病区建筑技术导则（试行）》（国卫办规划函〔2020〕166号）、《医学隔离观察临时设施设计导则（试行）》（国卫办规划函〔2021〕261号）、《新冠肺炎疫情期间医学观察和救治临时特殊场所卫生防护技术要求卫生防护技术要求》（WS694-2020）、《医疗机构内新型冠状病毒感染预防与控制技术指南（第三版）》等相关设计规范及标准为依据。</w:t>
      </w:r>
    </w:p>
    <w:p w14:paraId="39FE691C" w14:textId="77777777" w:rsidR="00EA4875" w:rsidRDefault="00000000">
      <w:pPr>
        <w:kinsoku/>
        <w:snapToGrid/>
        <w:spacing w:line="360" w:lineRule="auto"/>
        <w:jc w:val="both"/>
        <w:rPr>
          <w:rFonts w:ascii="仿宋_GB2312" w:eastAsia="仿宋_GB2312" w:hAnsi="仿宋" w:cs="Times New Roman"/>
          <w:bCs/>
          <w:color w:val="auto"/>
          <w:sz w:val="24"/>
          <w:szCs w:val="24"/>
          <w:lang w:eastAsia="zh-CN"/>
        </w:rPr>
      </w:pPr>
      <w:r>
        <w:rPr>
          <w:rFonts w:ascii="仿宋_GB2312" w:eastAsia="仿宋_GB2312" w:hAnsi="仿宋" w:cs="Times New Roman" w:hint="eastAsia"/>
          <w:bCs/>
          <w:color w:val="auto"/>
          <w:sz w:val="24"/>
          <w:szCs w:val="24"/>
          <w:lang w:eastAsia="zh-CN"/>
        </w:rPr>
        <w:t>6.2.2 医疗应急服务点应按“三区两通道 ”原则设计，划分非管控区、缓冲区、管控区。三区相互无交叉，且满足应急工作 及生活需求。合理设置清洁物品通道、污染物品通道、医护人员专用通道、隔离人员专用通道，有效防止交叉感染。</w:t>
      </w:r>
    </w:p>
    <w:p w14:paraId="70132CD0" w14:textId="77777777" w:rsidR="00EA4875" w:rsidRDefault="00000000">
      <w:pPr>
        <w:kinsoku/>
        <w:snapToGrid/>
        <w:spacing w:line="360" w:lineRule="auto"/>
        <w:ind w:firstLineChars="200" w:firstLine="480"/>
        <w:jc w:val="both"/>
        <w:rPr>
          <w:rFonts w:ascii="仿宋_GB2312" w:eastAsia="仿宋_GB2312" w:hAnsi="仿宋" w:cs="Times New Roman"/>
          <w:bCs/>
          <w:color w:val="auto"/>
          <w:sz w:val="24"/>
          <w:szCs w:val="24"/>
          <w:lang w:eastAsia="zh-CN"/>
        </w:rPr>
      </w:pPr>
      <w:r>
        <w:rPr>
          <w:rFonts w:ascii="仿宋_GB2312" w:eastAsia="仿宋_GB2312" w:hAnsi="仿宋" w:cs="Times New Roman" w:hint="eastAsia"/>
          <w:bCs/>
          <w:color w:val="auto"/>
          <w:sz w:val="24"/>
          <w:szCs w:val="24"/>
          <w:lang w:eastAsia="zh-CN"/>
        </w:rPr>
        <w:t>1 非管控区应包括：医护办公室、值班室、更衣室、会议室、指挥中心、卫生间、盥洗室、开水间、配餐间、就餐室、医疗物品接收区、医疗物资库、生活物品接收区、生活物资库、医用气体存放间等。</w:t>
      </w:r>
    </w:p>
    <w:p w14:paraId="2AAB1901" w14:textId="77777777" w:rsidR="00EA4875" w:rsidRDefault="00000000">
      <w:pPr>
        <w:kinsoku/>
        <w:snapToGrid/>
        <w:spacing w:line="360" w:lineRule="auto"/>
        <w:ind w:firstLineChars="200" w:firstLine="480"/>
        <w:jc w:val="both"/>
        <w:rPr>
          <w:rFonts w:ascii="仿宋_GB2312" w:eastAsia="仿宋_GB2312" w:hAnsi="仿宋" w:cs="Times New Roman"/>
          <w:bCs/>
          <w:color w:val="auto"/>
          <w:sz w:val="24"/>
          <w:szCs w:val="24"/>
          <w:lang w:eastAsia="zh-CN"/>
        </w:rPr>
      </w:pPr>
      <w:r>
        <w:rPr>
          <w:rFonts w:ascii="仿宋_GB2312" w:eastAsia="仿宋_GB2312" w:hAnsi="仿宋" w:cs="Times New Roman" w:hint="eastAsia"/>
          <w:bCs/>
          <w:color w:val="auto"/>
          <w:sz w:val="24"/>
          <w:szCs w:val="24"/>
          <w:lang w:eastAsia="zh-CN"/>
        </w:rPr>
        <w:t>2 缓冲区应包括：医护卫生通过区、临时休息区等。</w:t>
      </w:r>
    </w:p>
    <w:p w14:paraId="00EB1582" w14:textId="77777777" w:rsidR="00EA4875" w:rsidRDefault="00000000">
      <w:pPr>
        <w:kinsoku/>
        <w:snapToGrid/>
        <w:spacing w:line="360" w:lineRule="auto"/>
        <w:ind w:firstLineChars="200" w:firstLine="480"/>
        <w:jc w:val="both"/>
        <w:rPr>
          <w:rFonts w:ascii="仿宋_GB2312" w:eastAsia="仿宋_GB2312" w:hAnsi="仿宋" w:cs="Times New Roman"/>
          <w:bCs/>
          <w:color w:val="auto"/>
          <w:sz w:val="24"/>
          <w:szCs w:val="24"/>
          <w:lang w:eastAsia="zh-CN"/>
        </w:rPr>
      </w:pPr>
      <w:r>
        <w:rPr>
          <w:rFonts w:ascii="仿宋_GB2312" w:eastAsia="仿宋_GB2312" w:hAnsi="仿宋" w:cs="Times New Roman" w:hint="eastAsia"/>
          <w:bCs/>
          <w:color w:val="auto"/>
          <w:sz w:val="24"/>
          <w:szCs w:val="24"/>
          <w:lang w:eastAsia="zh-CN"/>
        </w:rPr>
        <w:t>3 管控区应包括：接诊区、隔离区、治疗区、护士站、处置区、公共卫生盥洗间、检查区、标本取样、医疗污物暂存间、污洗间、污衣收集间、生活垃圾暂存间、洁具间等。</w:t>
      </w:r>
    </w:p>
    <w:p w14:paraId="55A4BD0B" w14:textId="77777777" w:rsidR="00EA4875" w:rsidRDefault="00000000">
      <w:pPr>
        <w:kinsoku/>
        <w:snapToGrid/>
        <w:spacing w:line="360" w:lineRule="auto"/>
        <w:jc w:val="both"/>
        <w:rPr>
          <w:rFonts w:ascii="仿宋_GB2312" w:eastAsia="仿宋_GB2312" w:hAnsi="仿宋" w:cs="Times New Roman"/>
          <w:bCs/>
          <w:color w:val="auto"/>
          <w:sz w:val="24"/>
          <w:szCs w:val="24"/>
          <w:lang w:eastAsia="zh-CN"/>
        </w:rPr>
      </w:pPr>
      <w:r>
        <w:rPr>
          <w:rFonts w:ascii="仿宋_GB2312" w:eastAsia="仿宋_GB2312" w:hAnsi="仿宋" w:cs="Times New Roman" w:hint="eastAsia"/>
          <w:bCs/>
          <w:color w:val="auto"/>
          <w:sz w:val="24"/>
          <w:szCs w:val="24"/>
          <w:lang w:eastAsia="zh-CN"/>
        </w:rPr>
        <w:lastRenderedPageBreak/>
        <w:t>6.2.3 医疗应急服务点应包括但不限于以下内容进行医疗工艺流程设计：</w:t>
      </w:r>
    </w:p>
    <w:p w14:paraId="2BF53E44"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医疗工艺流线设计：</w:t>
      </w:r>
      <w:r>
        <w:rPr>
          <w:rFonts w:ascii="仿宋_GB2312" w:eastAsia="仿宋_GB2312" w:hAnsi="仿宋" w:cs="宋体" w:hint="eastAsia"/>
          <w:color w:val="auto"/>
          <w:sz w:val="24"/>
          <w:szCs w:val="24"/>
          <w:lang w:eastAsia="zh-CN"/>
        </w:rPr>
        <w:t>①</w:t>
      </w:r>
      <w:r>
        <w:rPr>
          <w:rFonts w:ascii="仿宋_GB2312" w:eastAsia="仿宋_GB2312" w:hAnsi="仿宋" w:cs="Times New Roman" w:hint="eastAsia"/>
          <w:color w:val="auto"/>
          <w:sz w:val="24"/>
          <w:szCs w:val="24"/>
          <w:lang w:eastAsia="zh-CN"/>
        </w:rPr>
        <w:t>隔离人员出入流线</w:t>
      </w:r>
      <w:r>
        <w:rPr>
          <w:rFonts w:ascii="仿宋_GB2312" w:eastAsia="仿宋_GB2312" w:hAnsi="仿宋" w:cs="宋体" w:hint="eastAsia"/>
          <w:color w:val="auto"/>
          <w:sz w:val="24"/>
          <w:szCs w:val="24"/>
          <w:lang w:eastAsia="zh-CN"/>
        </w:rPr>
        <w:t>②</w:t>
      </w:r>
      <w:r>
        <w:rPr>
          <w:rFonts w:ascii="仿宋_GB2312" w:eastAsia="仿宋_GB2312" w:hAnsi="仿宋" w:cs="Times New Roman" w:hint="eastAsia"/>
          <w:color w:val="auto"/>
          <w:sz w:val="24"/>
          <w:szCs w:val="24"/>
          <w:lang w:eastAsia="zh-CN"/>
        </w:rPr>
        <w:t>医护人员出入流线</w:t>
      </w:r>
      <w:r>
        <w:rPr>
          <w:rFonts w:ascii="仿宋_GB2312" w:eastAsia="仿宋_GB2312" w:hAnsi="仿宋" w:cs="宋体" w:hint="eastAsia"/>
          <w:color w:val="auto"/>
          <w:sz w:val="24"/>
          <w:szCs w:val="24"/>
          <w:lang w:eastAsia="zh-CN"/>
        </w:rPr>
        <w:t>③</w:t>
      </w:r>
      <w:r>
        <w:rPr>
          <w:rFonts w:ascii="仿宋_GB2312" w:eastAsia="仿宋_GB2312" w:hAnsi="仿宋" w:cs="Times New Roman" w:hint="eastAsia"/>
          <w:color w:val="auto"/>
          <w:sz w:val="24"/>
          <w:szCs w:val="24"/>
          <w:lang w:eastAsia="zh-CN"/>
        </w:rPr>
        <w:t>保障人员出入流线</w:t>
      </w:r>
      <w:r>
        <w:rPr>
          <w:rFonts w:ascii="仿宋_GB2312" w:eastAsia="仿宋_GB2312" w:hAnsi="仿宋" w:cs="宋体" w:hint="eastAsia"/>
          <w:color w:val="auto"/>
          <w:sz w:val="24"/>
          <w:szCs w:val="24"/>
          <w:lang w:eastAsia="zh-CN"/>
        </w:rPr>
        <w:t>④</w:t>
      </w:r>
      <w:r>
        <w:rPr>
          <w:rFonts w:ascii="仿宋_GB2312" w:eastAsia="仿宋_GB2312" w:hAnsi="仿宋" w:cs="Times New Roman" w:hint="eastAsia"/>
          <w:color w:val="auto"/>
          <w:sz w:val="24"/>
          <w:szCs w:val="24"/>
          <w:lang w:eastAsia="zh-CN"/>
        </w:rPr>
        <w:t>清洁物品及医疗物品出入流线</w:t>
      </w:r>
      <w:r>
        <w:rPr>
          <w:rFonts w:ascii="仿宋_GB2312" w:eastAsia="仿宋_GB2312" w:hAnsi="仿宋" w:cs="宋体" w:hint="eastAsia"/>
          <w:color w:val="auto"/>
          <w:sz w:val="24"/>
          <w:szCs w:val="24"/>
          <w:lang w:eastAsia="zh-CN"/>
        </w:rPr>
        <w:t>⑤</w:t>
      </w:r>
      <w:r>
        <w:rPr>
          <w:rFonts w:ascii="仿宋_GB2312" w:eastAsia="仿宋_GB2312" w:hAnsi="仿宋" w:cs="Times New Roman" w:hint="eastAsia"/>
          <w:color w:val="auto"/>
          <w:sz w:val="24"/>
          <w:szCs w:val="24"/>
          <w:lang w:eastAsia="zh-CN"/>
        </w:rPr>
        <w:t>生活垃圾出入流线</w:t>
      </w:r>
      <w:r>
        <w:rPr>
          <w:rFonts w:ascii="仿宋_GB2312" w:eastAsia="仿宋_GB2312" w:hAnsi="仿宋" w:cs="宋体" w:hint="eastAsia"/>
          <w:color w:val="auto"/>
          <w:sz w:val="24"/>
          <w:szCs w:val="24"/>
          <w:lang w:eastAsia="zh-CN"/>
        </w:rPr>
        <w:t>⑥</w:t>
      </w:r>
      <w:r>
        <w:rPr>
          <w:rFonts w:ascii="仿宋_GB2312" w:eastAsia="仿宋_GB2312" w:hAnsi="仿宋" w:cs="Times New Roman" w:hint="eastAsia"/>
          <w:color w:val="auto"/>
          <w:sz w:val="24"/>
          <w:szCs w:val="24"/>
          <w:lang w:eastAsia="zh-CN"/>
        </w:rPr>
        <w:t>医废垃圾出入流线</w:t>
      </w:r>
      <w:r>
        <w:rPr>
          <w:rFonts w:ascii="仿宋_GB2312" w:eastAsia="仿宋_GB2312" w:hAnsi="仿宋" w:cs="宋体" w:hint="eastAsia"/>
          <w:color w:val="auto"/>
          <w:sz w:val="24"/>
          <w:szCs w:val="24"/>
          <w:lang w:eastAsia="zh-CN"/>
        </w:rPr>
        <w:t>⑦</w:t>
      </w:r>
      <w:r>
        <w:rPr>
          <w:rFonts w:ascii="仿宋_GB2312" w:eastAsia="仿宋_GB2312" w:hAnsi="仿宋" w:cs="Times New Roman" w:hint="eastAsia"/>
          <w:color w:val="auto"/>
          <w:sz w:val="24"/>
          <w:szCs w:val="24"/>
          <w:lang w:eastAsia="zh-CN"/>
        </w:rPr>
        <w:t>急救车辆出入流线</w:t>
      </w:r>
      <w:r>
        <w:rPr>
          <w:rFonts w:ascii="仿宋_GB2312" w:eastAsia="仿宋_GB2312" w:hAnsi="仿宋" w:cs="宋体" w:hint="eastAsia"/>
          <w:color w:val="auto"/>
          <w:sz w:val="24"/>
          <w:szCs w:val="24"/>
          <w:lang w:eastAsia="zh-CN"/>
        </w:rPr>
        <w:t>⑧</w:t>
      </w:r>
      <w:r>
        <w:rPr>
          <w:rFonts w:ascii="仿宋_GB2312" w:eastAsia="仿宋_GB2312" w:hAnsi="仿宋" w:cs="Times New Roman" w:hint="eastAsia"/>
          <w:color w:val="auto"/>
          <w:sz w:val="24"/>
          <w:szCs w:val="24"/>
          <w:lang w:eastAsia="zh-CN"/>
        </w:rPr>
        <w:t>社会车辆出入流线</w:t>
      </w:r>
      <w:r>
        <w:rPr>
          <w:rFonts w:ascii="仿宋_GB2312" w:eastAsia="仿宋_GB2312" w:hAnsi="仿宋" w:cs="宋体" w:hint="eastAsia"/>
          <w:color w:val="auto"/>
          <w:sz w:val="24"/>
          <w:szCs w:val="24"/>
          <w:lang w:eastAsia="zh-CN"/>
        </w:rPr>
        <w:t>⑨</w:t>
      </w:r>
      <w:r>
        <w:rPr>
          <w:rFonts w:ascii="仿宋_GB2312" w:eastAsia="仿宋_GB2312" w:hAnsi="仿宋" w:cs="Times New Roman" w:hint="eastAsia"/>
          <w:color w:val="auto"/>
          <w:sz w:val="24"/>
          <w:szCs w:val="24"/>
          <w:lang w:eastAsia="zh-CN"/>
        </w:rPr>
        <w:t>保障车辆出入流线。</w:t>
      </w:r>
    </w:p>
    <w:p w14:paraId="7A6291E3"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47" w:name="_Toc182571204"/>
      <w:r>
        <w:rPr>
          <w:rFonts w:ascii="仿宋_GB2312" w:eastAsia="仿宋_GB2312" w:hint="eastAsia"/>
          <w:color w:val="auto"/>
          <w:sz w:val="28"/>
          <w:szCs w:val="28"/>
          <w:lang w:eastAsia="zh-CN"/>
        </w:rPr>
        <w:t>6.3 建筑</w:t>
      </w:r>
      <w:bookmarkEnd w:id="47"/>
    </w:p>
    <w:p w14:paraId="3283B3D7" w14:textId="77777777" w:rsidR="00EA4875" w:rsidRDefault="00000000">
      <w:pPr>
        <w:kinsoku/>
        <w:snapToGrid/>
        <w:spacing w:line="360" w:lineRule="auto"/>
        <w:jc w:val="both"/>
        <w:rPr>
          <w:rFonts w:ascii="仿宋_GB2312" w:eastAsia="仿宋_GB2312" w:hAnsi="仿宋" w:cs="Times New Roman"/>
          <w:bCs/>
          <w:color w:val="auto"/>
          <w:sz w:val="24"/>
          <w:szCs w:val="24"/>
          <w:lang w:eastAsia="zh-CN"/>
        </w:rPr>
      </w:pPr>
      <w:r>
        <w:rPr>
          <w:rFonts w:ascii="仿宋_GB2312" w:eastAsia="仿宋_GB2312" w:hAnsi="仿宋" w:cs="Times New Roman" w:hint="eastAsia"/>
          <w:bCs/>
          <w:color w:val="auto"/>
          <w:sz w:val="24"/>
          <w:szCs w:val="24"/>
          <w:lang w:eastAsia="zh-CN"/>
        </w:rPr>
        <w:t>6.3.1非管控区应满足以下规定：</w:t>
      </w:r>
    </w:p>
    <w:p w14:paraId="01971B0C" w14:textId="77777777" w:rsidR="00EA4875" w:rsidRDefault="00000000">
      <w:pPr>
        <w:kinsoku/>
        <w:snapToGrid/>
        <w:spacing w:line="360" w:lineRule="auto"/>
        <w:ind w:firstLineChars="200" w:firstLine="480"/>
        <w:jc w:val="both"/>
        <w:rPr>
          <w:rFonts w:ascii="仿宋_GB2312" w:eastAsia="仿宋_GB2312" w:hAnsi="仿宋" w:cs="Times New Roman"/>
          <w:bCs/>
          <w:color w:val="auto"/>
          <w:sz w:val="24"/>
          <w:szCs w:val="24"/>
          <w:lang w:eastAsia="zh-CN"/>
        </w:rPr>
      </w:pPr>
      <w:r>
        <w:rPr>
          <w:rFonts w:ascii="仿宋_GB2312" w:eastAsia="仿宋_GB2312" w:hAnsi="仿宋" w:cs="Times New Roman" w:hint="eastAsia"/>
          <w:bCs/>
          <w:color w:val="auto"/>
          <w:sz w:val="24"/>
          <w:szCs w:val="24"/>
          <w:lang w:eastAsia="zh-CN"/>
        </w:rPr>
        <w:t>1. 非管控区应自成一区并设独立出入口。</w:t>
      </w:r>
    </w:p>
    <w:p w14:paraId="1CF549F8" w14:textId="77777777" w:rsidR="00EA4875" w:rsidRDefault="00000000">
      <w:pPr>
        <w:kinsoku/>
        <w:snapToGrid/>
        <w:spacing w:line="360" w:lineRule="auto"/>
        <w:ind w:firstLineChars="200" w:firstLine="480"/>
        <w:jc w:val="both"/>
        <w:rPr>
          <w:rFonts w:ascii="仿宋_GB2312" w:eastAsia="仿宋_GB2312" w:hAnsi="仿宋" w:cs="Times New Roman"/>
          <w:bCs/>
          <w:color w:val="auto"/>
          <w:sz w:val="24"/>
          <w:szCs w:val="24"/>
          <w:lang w:eastAsia="zh-CN"/>
        </w:rPr>
      </w:pPr>
      <w:r>
        <w:rPr>
          <w:rFonts w:ascii="仿宋_GB2312" w:eastAsia="仿宋_GB2312" w:hAnsi="仿宋" w:cs="Times New Roman" w:hint="eastAsia"/>
          <w:bCs/>
          <w:color w:val="auto"/>
          <w:sz w:val="24"/>
          <w:szCs w:val="24"/>
          <w:lang w:eastAsia="zh-CN"/>
        </w:rPr>
        <w:t>2. 非管控区用房宜采用自然通风，不满足时应设置机械通风措施。</w:t>
      </w:r>
    </w:p>
    <w:p w14:paraId="092361D3" w14:textId="77777777" w:rsidR="00EA4875" w:rsidRDefault="00000000">
      <w:pPr>
        <w:kinsoku/>
        <w:snapToGrid/>
        <w:spacing w:line="360" w:lineRule="auto"/>
        <w:jc w:val="both"/>
        <w:rPr>
          <w:rFonts w:ascii="仿宋_GB2312" w:eastAsia="仿宋_GB2312" w:hAnsi="仿宋" w:cs="Times New Roman"/>
          <w:bCs/>
          <w:color w:val="auto"/>
          <w:sz w:val="24"/>
          <w:szCs w:val="24"/>
          <w:lang w:eastAsia="zh-CN"/>
        </w:rPr>
      </w:pPr>
      <w:r>
        <w:rPr>
          <w:rFonts w:ascii="仿宋_GB2312" w:eastAsia="仿宋_GB2312" w:hAnsi="仿宋" w:cs="Times New Roman" w:hint="eastAsia"/>
          <w:bCs/>
          <w:color w:val="auto"/>
          <w:sz w:val="24"/>
          <w:szCs w:val="24"/>
          <w:lang w:eastAsia="zh-CN"/>
        </w:rPr>
        <w:t>6.3.2 工作人员进、出管控区的流线设置，应满足本指引第 4.4.11 条要求。</w:t>
      </w:r>
    </w:p>
    <w:p w14:paraId="2D6C9982" w14:textId="77777777" w:rsidR="00EA4875" w:rsidRDefault="00000000">
      <w:pPr>
        <w:kinsoku/>
        <w:snapToGrid/>
        <w:spacing w:line="360" w:lineRule="auto"/>
        <w:jc w:val="both"/>
        <w:rPr>
          <w:rFonts w:ascii="仿宋_GB2312" w:eastAsia="仿宋_GB2312" w:hAnsi="仿宋" w:cs="Times New Roman"/>
          <w:bCs/>
          <w:color w:val="auto"/>
          <w:sz w:val="24"/>
          <w:szCs w:val="24"/>
          <w:lang w:eastAsia="zh-CN"/>
        </w:rPr>
      </w:pPr>
      <w:r>
        <w:rPr>
          <w:rFonts w:ascii="仿宋_GB2312" w:eastAsia="仿宋_GB2312" w:hAnsi="仿宋" w:cs="Times New Roman" w:hint="eastAsia"/>
          <w:bCs/>
          <w:color w:val="auto"/>
          <w:sz w:val="24"/>
          <w:szCs w:val="24"/>
          <w:lang w:eastAsia="zh-CN"/>
        </w:rPr>
        <w:t>6.3.3 管控区应满足以下规定：</w:t>
      </w:r>
    </w:p>
    <w:p w14:paraId="3A49D4C0"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 管控区应自成一区，并设独立出入口。</w:t>
      </w:r>
    </w:p>
    <w:p w14:paraId="3D7394A4"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2</w:t>
      </w:r>
      <w:r>
        <w:rPr>
          <w:rFonts w:ascii="仿宋_GB2312" w:eastAsia="仿宋_GB2312" w:hAnsi="仿宋" w:cs="Times New Roman" w:hint="eastAsia"/>
          <w:color w:val="auto"/>
          <w:sz w:val="24"/>
          <w:szCs w:val="24"/>
          <w:lang w:eastAsia="zh-CN"/>
        </w:rPr>
        <w:t>. 重症监护床位含可转换的重症监护床位，不应小于编制床位总数的 10%。</w:t>
      </w:r>
    </w:p>
    <w:p w14:paraId="161A334B"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3.</w:t>
      </w:r>
      <w:r>
        <w:rPr>
          <w:rFonts w:ascii="仿宋_GB2312" w:eastAsia="仿宋_GB2312" w:hAnsi="仿宋" w:cs="Times New Roman" w:hint="eastAsia"/>
          <w:color w:val="auto"/>
          <w:sz w:val="24"/>
          <w:szCs w:val="24"/>
          <w:lang w:eastAsia="zh-CN"/>
        </w:rPr>
        <w:t xml:space="preserve"> 重症监护病区内宜设置多间负压隔离病房。</w:t>
      </w:r>
    </w:p>
    <w:p w14:paraId="062E8450"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bCs/>
          <w:color w:val="auto"/>
          <w:sz w:val="24"/>
          <w:szCs w:val="24"/>
          <w:lang w:eastAsia="zh-CN"/>
        </w:rPr>
        <w:t>4.</w:t>
      </w:r>
      <w:r>
        <w:rPr>
          <w:rFonts w:ascii="仿宋_GB2312" w:eastAsia="仿宋_GB2312" w:hAnsi="仿宋" w:cs="Times New Roman" w:hint="eastAsia"/>
          <w:color w:val="auto"/>
          <w:sz w:val="24"/>
          <w:szCs w:val="24"/>
          <w:lang w:eastAsia="zh-CN"/>
        </w:rPr>
        <w:t xml:space="preserve"> 管控区内应设置污物清运电梯，并与垃圾收集设施连接便捷。</w:t>
      </w:r>
    </w:p>
    <w:p w14:paraId="4196B027"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48" w:name="bookmark41"/>
      <w:bookmarkStart w:id="49" w:name="_Toc182571205"/>
      <w:bookmarkEnd w:id="48"/>
      <w:r>
        <w:rPr>
          <w:rFonts w:ascii="仿宋_GB2312" w:eastAsia="仿宋_GB2312" w:hint="eastAsia"/>
          <w:color w:val="auto"/>
          <w:sz w:val="28"/>
          <w:szCs w:val="28"/>
          <w:lang w:eastAsia="zh-CN"/>
        </w:rPr>
        <w:t>6.4 设备系统</w:t>
      </w:r>
      <w:bookmarkEnd w:id="49"/>
    </w:p>
    <w:p w14:paraId="4CF09FC2"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6.4.1 给水排水系统设计应按非管控区、缓冲区和管控区分区独立设置。接入缓冲区、管控区的生活给水道上应设置减压型倒流防止器，倒流防止器应设置在非管控区</w:t>
      </w:r>
    </w:p>
    <w:p w14:paraId="462DBC4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6.4.2 管控区的给水管与卫生器具及设备连接应设置空气隔断或者倒流防止器，不应直接相连。</w:t>
      </w:r>
    </w:p>
    <w:p w14:paraId="639CD1B9"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6.4.3 “急时”车辆、医疗垃圾和生活垃圾暂存间等房间的清洗给水接口，给水管引入管处应设置减压型倒流防止器及消毒剂投加接口。</w:t>
      </w:r>
    </w:p>
    <w:p w14:paraId="12268F8F"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6.4.4 管控区的给水主管入口宜设置消毒剂投加接口，并配置消毒剂投加设备和计量设备，消毒剂投加量应根据供水水质及消毒灭菌处理措施要求确定。</w:t>
      </w:r>
    </w:p>
    <w:p w14:paraId="6C5E2342"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6.4.5 新建“平急两用”医疗应急服务点的生活给水泵房及集中生活热水机房应设置在非管控区；改建、扩建的优先考虑设置在非管控区。</w:t>
      </w:r>
    </w:p>
    <w:p w14:paraId="727B91A9"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6.4.6</w:t>
      </w:r>
      <w:r>
        <w:rPr>
          <w:rFonts w:ascii="仿宋_GB2312" w:eastAsia="仿宋_GB2312" w:hAnsi="仿宋" w:cs="Times New Roman" w:hint="eastAsia"/>
          <w:b/>
          <w:color w:val="auto"/>
          <w:sz w:val="24"/>
          <w:szCs w:val="24"/>
          <w:lang w:eastAsia="zh-CN"/>
        </w:rPr>
        <w:t xml:space="preserve"> </w:t>
      </w:r>
      <w:r>
        <w:rPr>
          <w:rFonts w:ascii="仿宋_GB2312" w:eastAsia="仿宋_GB2312" w:hAnsi="仿宋" w:cs="Times New Roman" w:hint="eastAsia"/>
          <w:color w:val="auto"/>
          <w:sz w:val="24"/>
          <w:szCs w:val="24"/>
          <w:lang w:eastAsia="zh-CN"/>
        </w:rPr>
        <w:t>非管控区与管控区根据医疗服务单元需求设置分散式饮用水供水点，宜选用商品瓶装水。</w:t>
      </w:r>
    </w:p>
    <w:p w14:paraId="098FF5D0"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lastRenderedPageBreak/>
        <w:t>6.4.7 卫生器具的选择应符合《传染病医院建筑设计规范》GB 50849、《综合医院建筑设计规范》GB 51039 的相关规定。</w:t>
      </w:r>
    </w:p>
    <w:p w14:paraId="72D5D1F3"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6.4.8 无条件预留排水管及集水坑的区域可采用真空卫生器具。</w:t>
      </w:r>
    </w:p>
    <w:p w14:paraId="0FE4499F"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6.4.9 室外生活排水与雨水排水系统应采用分流制；室内生活排水与雨水排水应分流排放，缓冲区、管控区污废水在进行预消毒前，生活污水封闭排水。</w:t>
      </w:r>
    </w:p>
    <w:p w14:paraId="43E9136E"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6.4.10 新建“平急两用”医疗应急服务点非管控区与管控区排水、医疗废水与卫生污废水应分别收集，通气系统应分别设置，污染区通气管出口应设置高效过滤器过滤或经消毒处理排放；潜在管控区排水宜纳入管控区排水系统；进入非管控区的管控区污水立管不应有开口。</w:t>
      </w:r>
    </w:p>
    <w:p w14:paraId="5F9B456A"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6.4.11 管控区临时排水系统当采用真空排水系统时，应预留机房设置条件；宜设置真空管道漏点在线监测系统。</w:t>
      </w:r>
    </w:p>
    <w:p w14:paraId="62C2E745"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6.4.12 管控区室外雨水应采用管道排水系统单独收集，不宜采用地面径流或明沟排放；不得设置雨水收集回用系统。</w:t>
      </w:r>
    </w:p>
    <w:p w14:paraId="6A2F3441"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6.4.13 清洁区、潜在污染区、污染区的机械通风和空调系统应按区域独立设置。</w:t>
      </w:r>
    </w:p>
    <w:p w14:paraId="2FF49AEC"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6.4.14 病房与其相邻相通的缓冲间、缓冲间与医护走廊保持不小于5Pa的负压差；病房和潜在污染区的一脱间和二脱间在门口1.5m高度设微压差显示装置并标示安全压差范围。</w:t>
      </w:r>
    </w:p>
    <w:p w14:paraId="55E82C7F"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6.4.15 各区域排风机与送风机应联锁控制：清洁区应先启动送风机，再启动排风机；潜在污染区、污染区应先启动排风机，再启动送风机。</w:t>
      </w:r>
    </w:p>
    <w:p w14:paraId="46FFD908"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6.4.16 患者收治区和潜在污染区宜采用全新风直流式系统，通风空调系统设计应符合《传染病医院建筑设计规范》GB 50849中的相关要求，并保证相应的压力梯度。</w:t>
      </w:r>
    </w:p>
    <w:p w14:paraId="6035DA0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6.4.17 空调机组、新风机组应设置在清洁区，潜在污染区、污染区排风机应设置在各自分区的室外，并应设在排风管路的末端。</w:t>
      </w:r>
    </w:p>
    <w:p w14:paraId="0CFA1B62"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6.4.18 空调机组、排风机组宜“平时”和“急时”共用，当风量要求不一致时，可采用变风量（或变台数）运行。</w:t>
      </w:r>
    </w:p>
    <w:p w14:paraId="71F93419"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6.4.19 电气系统应按“平急两用”要求进行设计，负荷分级和电源符合现行国家及行业标准对三级、二级医院的要求，预留急时所需的设备容量。</w:t>
      </w:r>
    </w:p>
    <w:p w14:paraId="00509773"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lastRenderedPageBreak/>
        <w:t>6.4.20 新建项目应按规范要求由城市电网提供双重10kV电源，设有特级负荷的应设置自备应急柴油发电机组，对于恢复供电时间要求0.5s以下的设备还应设置不间断电源装置（UPS），连续供电时间不小于15min。</w:t>
      </w:r>
    </w:p>
    <w:p w14:paraId="2ECECDB3"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6.4.21在清洁走廊、缓冲间、污洗间、卫生间、候诊室、诊室、治疗室、病房、手术室及其他需要灭菌消毒的场所，应设置固定式或移动式紫外线灯等消毒设施。当设置紫外灯时，控制开关应独立设置于医护人员办公区域内且有明显标识，方便医护人员识别操作，安装高度不小于1.8m。</w:t>
      </w:r>
    </w:p>
    <w:p w14:paraId="4EB62B56"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6.4.22 电热水器宜采用变电所或配电室专用回路供电。</w:t>
      </w:r>
    </w:p>
    <w:p w14:paraId="3DA96C44"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6.4.23 宜利用原场所照明设备，病区、走廊宜设置夜间值班照明，病区一般照明应避免产生眩光，地脚灯宜设置在卧床者的视线外。</w:t>
      </w:r>
    </w:p>
    <w:p w14:paraId="27AB475E"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6.4.24 急时投入使用的重症监护病房、手术室、抢救室、治疗室、医疗设备间、淋浴间或有洗浴功能的卫生间等处，应设置辅助等电位联结。</w:t>
      </w:r>
    </w:p>
    <w:p w14:paraId="70DDB2BE" w14:textId="77777777" w:rsidR="00EA4875" w:rsidRDefault="00EA4875">
      <w:pPr>
        <w:kinsoku/>
        <w:snapToGrid/>
        <w:spacing w:line="360" w:lineRule="auto"/>
        <w:ind w:firstLineChars="200" w:firstLine="480"/>
        <w:jc w:val="both"/>
        <w:rPr>
          <w:rFonts w:ascii="仿宋_GB2312" w:eastAsia="仿宋_GB2312" w:hAnsi="仿宋" w:cs="Times New Roman"/>
          <w:color w:val="auto"/>
          <w:sz w:val="24"/>
          <w:szCs w:val="24"/>
          <w:lang w:eastAsia="zh-CN"/>
        </w:rPr>
      </w:pPr>
    </w:p>
    <w:p w14:paraId="041F1BD0" w14:textId="77777777" w:rsidR="00EA4875" w:rsidRDefault="00000000">
      <w:pPr>
        <w:kinsoku/>
        <w:snapToGrid/>
        <w:spacing w:line="360" w:lineRule="auto"/>
        <w:ind w:firstLineChars="200" w:firstLine="480"/>
        <w:jc w:val="center"/>
        <w:outlineLvl w:val="0"/>
        <w:rPr>
          <w:rFonts w:ascii="仿宋_GB2312" w:eastAsia="仿宋_GB2312" w:hAnsi="仿宋" w:cs="Times New Roman"/>
          <w:b/>
          <w:bCs/>
          <w:color w:val="auto"/>
          <w:sz w:val="24"/>
          <w:szCs w:val="24"/>
          <w:lang w:eastAsia="zh-CN"/>
        </w:rPr>
      </w:pPr>
      <w:r>
        <w:rPr>
          <w:rFonts w:ascii="仿宋_GB2312" w:eastAsia="仿宋_GB2312" w:hAnsi="仿宋" w:cs="Times New Roman" w:hint="eastAsia"/>
          <w:color w:val="auto"/>
          <w:sz w:val="24"/>
          <w:szCs w:val="24"/>
          <w:lang w:eastAsia="zh-CN"/>
        </w:rPr>
        <w:br w:type="page"/>
      </w:r>
      <w:bookmarkStart w:id="50" w:name="bookmark43"/>
      <w:bookmarkStart w:id="51" w:name="_Toc182571206"/>
      <w:bookmarkEnd w:id="50"/>
      <w:r>
        <w:rPr>
          <w:rFonts w:ascii="仿宋_GB2312" w:eastAsia="仿宋_GB2312" w:hAnsi="仿宋" w:cs="Times New Roman" w:hint="eastAsia"/>
          <w:b/>
          <w:bCs/>
          <w:color w:val="auto"/>
          <w:sz w:val="24"/>
          <w:szCs w:val="24"/>
          <w:lang w:eastAsia="zh-CN"/>
        </w:rPr>
        <w:lastRenderedPageBreak/>
        <w:t>7  城郊大仓基地专项设计</w:t>
      </w:r>
      <w:bookmarkEnd w:id="51"/>
    </w:p>
    <w:p w14:paraId="387AA68C"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52" w:name="bookmark45"/>
      <w:bookmarkStart w:id="53" w:name="_Toc182571207"/>
      <w:bookmarkEnd w:id="52"/>
      <w:r>
        <w:rPr>
          <w:rFonts w:ascii="仿宋_GB2312" w:eastAsia="仿宋_GB2312" w:hint="eastAsia"/>
          <w:color w:val="auto"/>
          <w:sz w:val="28"/>
          <w:szCs w:val="28"/>
          <w:lang w:eastAsia="zh-CN"/>
        </w:rPr>
        <w:t>7.1 一般要求</w:t>
      </w:r>
      <w:bookmarkEnd w:id="53"/>
    </w:p>
    <w:p w14:paraId="5454143C"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bookmarkStart w:id="54" w:name="bookmark47"/>
      <w:bookmarkEnd w:id="54"/>
      <w:r>
        <w:rPr>
          <w:rFonts w:ascii="仿宋_GB2312" w:eastAsia="仿宋_GB2312" w:hAnsi="仿宋" w:cs="Times New Roman" w:hint="eastAsia"/>
          <w:color w:val="auto"/>
          <w:sz w:val="24"/>
          <w:szCs w:val="24"/>
          <w:lang w:eastAsia="zh-CN"/>
        </w:rPr>
        <w:t>7.1.1 城郊大型仓储基地关于三区两通道的内容详见本指南第2章术语。</w:t>
      </w:r>
    </w:p>
    <w:p w14:paraId="389937A9"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7.1.2 城郊大型仓储基地建设遵循以存量设施改造为主、新建为辅的原则。宜选择交通便捷的城郊区域。宜利用中心城区周边的物流园区、分拨配送中心、批发市场等存量设施。</w:t>
      </w:r>
    </w:p>
    <w:p w14:paraId="68F91D84"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7.1.3 城郊大仓基地物流仓储场地宜按标准化、模块化、立体化原则建设。规模较大时，宜设多个仓储单元，便于分级应急响应。</w:t>
      </w:r>
    </w:p>
    <w:p w14:paraId="37EE49F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7.1.4 城郊大型仓储基地周边宜设置低空物流设施或货运直升机停机坪。</w:t>
      </w:r>
    </w:p>
    <w:p w14:paraId="4B98499E"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7.1.5 城郊大型仓储基地“急时”不宜存储火灾危险性高于“平时”的物品；若高于“平时”时，应采取相应的措施以满足“急时”消防要求。</w:t>
      </w:r>
    </w:p>
    <w:p w14:paraId="2C4D17C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7.1.6 有气密性要求的房间、区域边界隔墙应砌筑到梁底或楼板底。穿越有气密性要求隔墙的管线周边缝隙及槽口、管口应采用气密性材料封堵。</w:t>
      </w:r>
    </w:p>
    <w:p w14:paraId="2495FDEB"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55" w:name="_Toc182571208"/>
      <w:r>
        <w:rPr>
          <w:rFonts w:ascii="仿宋_GB2312" w:eastAsia="仿宋_GB2312" w:hint="eastAsia"/>
          <w:color w:val="auto"/>
          <w:sz w:val="28"/>
          <w:szCs w:val="28"/>
          <w:lang w:eastAsia="zh-CN"/>
        </w:rPr>
        <w:t>7.2 功能分区</w:t>
      </w:r>
      <w:bookmarkEnd w:id="55"/>
    </w:p>
    <w:p w14:paraId="293AE4EF"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bookmarkStart w:id="56" w:name="bookmark49"/>
      <w:bookmarkEnd w:id="56"/>
      <w:r>
        <w:rPr>
          <w:rFonts w:ascii="仿宋_GB2312" w:eastAsia="仿宋_GB2312" w:hAnsi="仿宋" w:cs="Times New Roman" w:hint="eastAsia"/>
          <w:color w:val="auto"/>
          <w:sz w:val="24"/>
          <w:szCs w:val="24"/>
          <w:lang w:eastAsia="zh-CN"/>
        </w:rPr>
        <w:t>7.2.1 城郊大仓基地“急时”总平面应符合“三区两通道”的要求，各区之间的边界应明确标识限制边界，并有防止无关人员进入实体隔离措施。外来人员或货物隔离时不宜过夜。</w:t>
      </w:r>
    </w:p>
    <w:p w14:paraId="536D6004"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7.2.2 内区应符合以下要求：</w:t>
      </w:r>
    </w:p>
    <w:p w14:paraId="26096653"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1.应设置独立出入口。宜靠城市主城区一侧，并宜设置在场地主导风的上风向。</w:t>
      </w:r>
    </w:p>
    <w:p w14:paraId="51A75512"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2.应设置货车停放、物资装卸、存储、分拣配送的物流场地及本地人员工作、休息区及生活配套设施。</w:t>
      </w:r>
    </w:p>
    <w:p w14:paraId="1B7761FE"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3.应设置工作人员工作、休息及生活配套设施。</w:t>
      </w:r>
    </w:p>
    <w:p w14:paraId="4DF70791"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4.应预留“急时”物资分批次、分种类堆放的存储场地，并进行合理规划。</w:t>
      </w:r>
    </w:p>
    <w:p w14:paraId="18EA2BA8"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5.防疫物资场所应自成一区，并与其他货物保持一定的防护距离。</w:t>
      </w:r>
    </w:p>
    <w:p w14:paraId="6A9987AC"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6.应急物资装卸、存储、分拣配送宜采用“智能化无人操作”技术措施。</w:t>
      </w:r>
    </w:p>
    <w:p w14:paraId="1EF6C1CE"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7.2.3 缓冲区应符合以下要求：</w:t>
      </w:r>
    </w:p>
    <w:p w14:paraId="7B75BA06"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1.应设于内区与外区之间。</w:t>
      </w:r>
    </w:p>
    <w:p w14:paraId="6E6E6F3D"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lastRenderedPageBreak/>
        <w:t>2.应设置货车甩挂、司机交换场地、车辆消杀及检验检疫的区域和卫生通过区。</w:t>
      </w:r>
    </w:p>
    <w:p w14:paraId="1DAE6921"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3.工作人员进入和返回通道应严格分开。</w:t>
      </w:r>
    </w:p>
    <w:p w14:paraId="4703D51B"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shd w:val="clear" w:color="auto" w:fill="FFFFFF"/>
          <w:lang w:eastAsia="zh-CN"/>
        </w:rPr>
        <w:t>4.人员脱卸防护装备区域</w:t>
      </w:r>
      <w:r>
        <w:rPr>
          <w:rFonts w:ascii="仿宋_GB2312" w:eastAsia="仿宋_GB2312" w:hAnsi="仿宋" w:cs="Times New Roman" w:hint="eastAsia"/>
          <w:color w:val="auto"/>
          <w:sz w:val="24"/>
          <w:szCs w:val="24"/>
          <w:lang w:eastAsia="zh-CN"/>
        </w:rPr>
        <w:t>宜增加设置1个应急职业暴露处置间。</w:t>
      </w:r>
    </w:p>
    <w:p w14:paraId="79133689"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5.可采用一次建成或预留场地一体化集成品安装。</w:t>
      </w:r>
    </w:p>
    <w:p w14:paraId="71201BC7"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6.封闭的缓冲区的通道门应具有开启互锁功能。</w:t>
      </w:r>
    </w:p>
    <w:p w14:paraId="77D6A4CA"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7.2.4 外区应符合以下要求：</w:t>
      </w:r>
    </w:p>
    <w:p w14:paraId="007CD133"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1.应设置独立出入口、外来人员临时隔离点及生活配套设施、货车停车位，货物临时存放区。</w:t>
      </w:r>
    </w:p>
    <w:p w14:paraId="4F722FB9"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2.临时隔离点应设置临时隔离用房、隔离通道、垃圾暂存间、污水处理等配套用房。</w:t>
      </w:r>
    </w:p>
    <w:p w14:paraId="6A9DADC3"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3.临时隔离用房应以单人间为主，配置卫生间，应设可自然通风外窗。</w:t>
      </w:r>
    </w:p>
    <w:p w14:paraId="3E200A2D" w14:textId="77777777" w:rsidR="00EA4875" w:rsidRDefault="00000000">
      <w:pPr>
        <w:kinsoku/>
        <w:snapToGrid/>
        <w:spacing w:line="360" w:lineRule="auto"/>
        <w:ind w:firstLineChars="200" w:firstLine="480"/>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4.隔离房间室内装修面层材料应满足耐擦洗、防腐蚀和易于维护的要求。</w:t>
      </w:r>
    </w:p>
    <w:p w14:paraId="6E332F3F"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7.2.5 工作人员、物品运送车辆进出流线的设置，应满足本指南第4.3.5、4.3.6条的要求。</w:t>
      </w:r>
    </w:p>
    <w:p w14:paraId="3CA867FE"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7.2.6 主要机房、设备检修场所不宜设置在外区。</w:t>
      </w:r>
    </w:p>
    <w:p w14:paraId="23AA4887"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7.2.7 “平急两用”各功能区宜预留扩展场地。</w:t>
      </w:r>
    </w:p>
    <w:p w14:paraId="56AD20EF"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57" w:name="_Toc182571209"/>
      <w:r>
        <w:rPr>
          <w:rFonts w:ascii="仿宋_GB2312" w:eastAsia="仿宋_GB2312" w:hint="eastAsia"/>
          <w:color w:val="auto"/>
          <w:sz w:val="28"/>
          <w:szCs w:val="28"/>
          <w:lang w:eastAsia="zh-CN"/>
        </w:rPr>
        <w:t>7.3 设备系统</w:t>
      </w:r>
      <w:bookmarkEnd w:id="57"/>
    </w:p>
    <w:p w14:paraId="4AD54C03"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7.3.1 大型仓储设施在“急时”状态时，应根据</w:t>
      </w:r>
      <w:r>
        <w:rPr>
          <w:rFonts w:ascii="仿宋_GB2312" w:eastAsia="仿宋_GB2312" w:hAnsi="仿宋" w:cs="Times New Roman" w:hint="eastAsia"/>
          <w:b/>
          <w:color w:val="auto"/>
          <w:sz w:val="24"/>
          <w:szCs w:val="24"/>
          <w:lang w:eastAsia="zh-CN"/>
        </w:rPr>
        <w:t>隔离区</w:t>
      </w:r>
      <w:r>
        <w:rPr>
          <w:rFonts w:ascii="仿宋_GB2312" w:eastAsia="仿宋_GB2312" w:hAnsi="仿宋" w:cs="Times New Roman" w:hint="eastAsia"/>
          <w:color w:val="auto"/>
          <w:sz w:val="24"/>
          <w:szCs w:val="24"/>
          <w:lang w:eastAsia="zh-CN"/>
        </w:rPr>
        <w:t>和</w:t>
      </w:r>
      <w:r>
        <w:rPr>
          <w:rFonts w:ascii="仿宋_GB2312" w:eastAsia="仿宋_GB2312" w:hAnsi="仿宋" w:cs="Times New Roman" w:hint="eastAsia"/>
          <w:b/>
          <w:color w:val="auto"/>
          <w:sz w:val="24"/>
          <w:szCs w:val="24"/>
          <w:lang w:eastAsia="zh-CN"/>
        </w:rPr>
        <w:t>工作区</w:t>
      </w:r>
      <w:r>
        <w:rPr>
          <w:rFonts w:ascii="仿宋_GB2312" w:eastAsia="仿宋_GB2312" w:hAnsi="仿宋" w:cs="Times New Roman" w:hint="eastAsia"/>
          <w:color w:val="auto"/>
          <w:sz w:val="24"/>
          <w:szCs w:val="24"/>
          <w:lang w:eastAsia="zh-CN"/>
        </w:rPr>
        <w:t>需求设置分散式饮用水供水点，宜选用商品瓶装水。</w:t>
      </w:r>
    </w:p>
    <w:p w14:paraId="73D1EB19"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7.3.2 “急时”状态时</w:t>
      </w:r>
      <w:r>
        <w:rPr>
          <w:rFonts w:ascii="仿宋_GB2312" w:eastAsia="仿宋_GB2312" w:hAnsi="仿宋" w:cs="Times New Roman" w:hint="eastAsia"/>
          <w:b/>
          <w:color w:val="auto"/>
          <w:sz w:val="24"/>
          <w:szCs w:val="24"/>
          <w:lang w:eastAsia="zh-CN"/>
        </w:rPr>
        <w:t>隔离区</w:t>
      </w:r>
      <w:r>
        <w:rPr>
          <w:rFonts w:ascii="仿宋_GB2312" w:eastAsia="仿宋_GB2312" w:hAnsi="仿宋" w:cs="Times New Roman" w:hint="eastAsia"/>
          <w:color w:val="auto"/>
          <w:sz w:val="24"/>
          <w:szCs w:val="24"/>
          <w:lang w:eastAsia="zh-CN"/>
        </w:rPr>
        <w:t>内不使用的地漏和污、废水排水口等应做有效密闭封堵 处理。</w:t>
      </w:r>
    </w:p>
    <w:p w14:paraId="57352062"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7.3.3 对于“急时”状态时有车辆消毒杀菌需求的，应设置独立的车辆洗消管道系统，并设置防水质污染措施。冲洗废水需经消毒处理达标后方可排入市政污水管网。</w:t>
      </w:r>
    </w:p>
    <w:p w14:paraId="2C2824A6"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7.3.4 “急时”存储非危险品的物流仓应采用自然通风或通风量不小于2 次/h 的机械通风设施；药品存储间应根据温湿度需求设置空调系统。</w:t>
      </w:r>
    </w:p>
    <w:p w14:paraId="1B12AE01"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7.3.5 “急时”存储物品导致仓库火灾危险性等级发生变化的，应按规范要求设置防排烟或通风设施。</w:t>
      </w:r>
    </w:p>
    <w:p w14:paraId="36AA0A98"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lastRenderedPageBreak/>
        <w:t xml:space="preserve">7.3.6 “平急两用”城郊大仓基地除满足“平时”用电的负荷等级要求外，临时隔离点和缓冲区的通风系统、消毒用水处理加药设备、污水消毒处理设施等负荷等级不应低于二级，安防系统应按一级负荷供电。 </w:t>
      </w:r>
    </w:p>
    <w:p w14:paraId="346545D5" w14:textId="77777777" w:rsidR="00EA4875" w:rsidRDefault="00EA4875">
      <w:pPr>
        <w:kinsoku/>
        <w:snapToGrid/>
        <w:spacing w:line="360" w:lineRule="auto"/>
        <w:ind w:firstLineChars="200" w:firstLine="480"/>
        <w:jc w:val="both"/>
        <w:rPr>
          <w:rFonts w:ascii="仿宋_GB2312" w:eastAsia="仿宋_GB2312" w:hAnsi="仿宋" w:cs="Times New Roman"/>
          <w:color w:val="auto"/>
          <w:sz w:val="24"/>
          <w:szCs w:val="24"/>
          <w:lang w:eastAsia="zh-CN"/>
        </w:rPr>
      </w:pPr>
    </w:p>
    <w:p w14:paraId="2C34C356" w14:textId="77777777" w:rsidR="00EA4875" w:rsidRDefault="00EA4875">
      <w:pPr>
        <w:kinsoku/>
        <w:snapToGrid/>
        <w:spacing w:line="360" w:lineRule="auto"/>
        <w:ind w:firstLineChars="200" w:firstLine="480"/>
        <w:jc w:val="both"/>
        <w:rPr>
          <w:rFonts w:ascii="仿宋_GB2312" w:eastAsia="仿宋_GB2312" w:hAnsi="仿宋" w:cs="Times New Roman"/>
          <w:color w:val="auto"/>
          <w:sz w:val="24"/>
          <w:szCs w:val="24"/>
          <w:lang w:eastAsia="zh-CN"/>
        </w:rPr>
      </w:pPr>
    </w:p>
    <w:p w14:paraId="7F36949A" w14:textId="77777777" w:rsidR="00EA4875" w:rsidRDefault="00000000">
      <w:pPr>
        <w:kinsoku/>
        <w:snapToGrid/>
        <w:spacing w:line="360" w:lineRule="auto"/>
        <w:ind w:firstLineChars="200" w:firstLine="480"/>
        <w:jc w:val="center"/>
        <w:outlineLvl w:val="0"/>
        <w:rPr>
          <w:rFonts w:ascii="仿宋_GB2312" w:eastAsia="仿宋_GB2312" w:hAnsi="仿宋" w:cs="Times New Roman"/>
          <w:b/>
          <w:bCs/>
          <w:color w:val="auto"/>
          <w:sz w:val="24"/>
          <w:szCs w:val="24"/>
          <w:lang w:eastAsia="zh-CN"/>
        </w:rPr>
      </w:pPr>
      <w:r>
        <w:rPr>
          <w:rFonts w:ascii="仿宋_GB2312" w:eastAsia="仿宋_GB2312" w:hAnsi="仿宋" w:cs="Times New Roman" w:hint="eastAsia"/>
          <w:color w:val="auto"/>
          <w:sz w:val="24"/>
          <w:szCs w:val="24"/>
          <w:lang w:eastAsia="zh-CN"/>
        </w:rPr>
        <w:br w:type="page"/>
      </w:r>
    </w:p>
    <w:p w14:paraId="6BEFDA65" w14:textId="77777777" w:rsidR="00EA4875" w:rsidRDefault="00000000">
      <w:pPr>
        <w:kinsoku/>
        <w:snapToGrid/>
        <w:spacing w:beforeLines="100" w:before="240" w:afterLines="100" w:after="240" w:line="360" w:lineRule="auto"/>
        <w:jc w:val="center"/>
        <w:outlineLvl w:val="0"/>
        <w:rPr>
          <w:rFonts w:ascii="仿宋_GB2312" w:eastAsia="仿宋_GB2312" w:hAnsi="仿宋" w:cs="Times New Roman"/>
          <w:b/>
          <w:bCs/>
          <w:color w:val="auto"/>
          <w:sz w:val="32"/>
          <w:szCs w:val="32"/>
          <w:lang w:eastAsia="zh-CN"/>
        </w:rPr>
      </w:pPr>
      <w:bookmarkStart w:id="58" w:name="_Toc182571210"/>
      <w:r>
        <w:rPr>
          <w:rFonts w:ascii="仿宋_GB2312" w:eastAsia="仿宋_GB2312" w:hAnsi="仿宋" w:cs="Times New Roman" w:hint="eastAsia"/>
          <w:b/>
          <w:bCs/>
          <w:color w:val="auto"/>
          <w:sz w:val="32"/>
          <w:szCs w:val="32"/>
          <w:lang w:eastAsia="zh-CN"/>
        </w:rPr>
        <w:lastRenderedPageBreak/>
        <w:t>8  配套设施专项设计</w:t>
      </w:r>
      <w:bookmarkEnd w:id="58"/>
    </w:p>
    <w:p w14:paraId="6B9A37AB"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59" w:name="_Toc182571211"/>
      <w:r>
        <w:rPr>
          <w:rFonts w:ascii="仿宋_GB2312" w:eastAsia="仿宋_GB2312" w:hint="eastAsia"/>
          <w:color w:val="auto"/>
          <w:sz w:val="28"/>
          <w:szCs w:val="28"/>
          <w:lang w:eastAsia="zh-CN"/>
        </w:rPr>
        <w:t>8.1 市政配套交通</w:t>
      </w:r>
      <w:bookmarkEnd w:id="59"/>
    </w:p>
    <w:p w14:paraId="16569961"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8.1.1“平急两用”公共基础设施的场地出入口宜直通道路，无条件直通时，应通过专用应急交通道路进行连接。</w:t>
      </w:r>
    </w:p>
    <w:p w14:paraId="1346D444"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8.1.2“平急两用”道路应满足快速通行和安全使用要求，特别是大型客车、大型物流车辆及其他特需车辆的通行要求，且有效宽度不应低于4.5m；道路转弯半径不宜小于9m。</w:t>
      </w:r>
    </w:p>
    <w:p w14:paraId="1F49E6C2"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8.1.3“平急两用”公共基础设施的场地内需保证车辆和人员通行的应急通道与两侧建（构）物之间的安全间距。</w:t>
      </w:r>
    </w:p>
    <w:p w14:paraId="712660D6"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8.1.4“平急两用”公共基础设施的专用支线道路，在“急时”应设置路障或隔离设施；“平急两用”专用支线道路不得设置路内停车场，且应设置禁止路边停车的标识；“平急两用”公共基础设施用地周边的最近道路交叉口，应预留“急时”设置指示标识的条件。</w:t>
      </w:r>
    </w:p>
    <w:p w14:paraId="685DF311"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8.1.5“平急两用”道路交通设施应确保接入控制性节点的应急车道全部打开，调配好交通信号灯管控，在紧急情况下，应能快速切换到紧急模式。</w:t>
      </w:r>
    </w:p>
    <w:p w14:paraId="7742C0CB"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8.1.6“平急两用”道路在下沉式立交桥或其他低洼的路段，应具备排水等内涝防治的条件和防灾措施，保障内涝灾害时的正常通行或快速恢复。</w:t>
      </w:r>
    </w:p>
    <w:p w14:paraId="56EB21FB"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60" w:name="_Toc182571212"/>
      <w:r>
        <w:rPr>
          <w:rFonts w:ascii="仿宋_GB2312" w:eastAsia="仿宋_GB2312" w:hint="eastAsia"/>
          <w:color w:val="auto"/>
          <w:sz w:val="28"/>
          <w:szCs w:val="28"/>
          <w:lang w:eastAsia="zh-CN"/>
        </w:rPr>
        <w:t>8.2 垃圾收集设施</w:t>
      </w:r>
      <w:bookmarkEnd w:id="60"/>
    </w:p>
    <w:p w14:paraId="15838C4D"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8.2.1“平急两用”公共基础设施应设置独立的垃圾收集设施，不应在其他建筑内设置或贴邻设置，外围宜设置绿化隔离带。</w:t>
      </w:r>
    </w:p>
    <w:p w14:paraId="72AA31F2"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8.2.2 垃圾收集设施应设置在污染区内，应设置在场地主导风的下风向。</w:t>
      </w:r>
    </w:p>
    <w:p w14:paraId="064B182A" w14:textId="77777777" w:rsidR="00EA4875" w:rsidRDefault="00000000">
      <w:pPr>
        <w:kinsoku/>
        <w:snapToGrid/>
        <w:spacing w:line="360" w:lineRule="auto"/>
        <w:jc w:val="both"/>
        <w:rPr>
          <w:rFonts w:ascii="仿宋_GB2312" w:eastAsia="仿宋_GB2312"/>
          <w:color w:val="auto"/>
          <w:sz w:val="24"/>
          <w:szCs w:val="24"/>
          <w:lang w:eastAsia="zh-CN"/>
        </w:rPr>
      </w:pPr>
      <w:r>
        <w:rPr>
          <w:rFonts w:ascii="仿宋_GB2312" w:eastAsia="仿宋_GB2312" w:hAnsi="仿宋" w:cs="Times New Roman" w:hint="eastAsia"/>
          <w:color w:val="auto"/>
          <w:sz w:val="24"/>
          <w:szCs w:val="24"/>
          <w:lang w:eastAsia="zh-CN"/>
        </w:rPr>
        <w:t xml:space="preserve">8.2.3 </w:t>
      </w:r>
      <w:r>
        <w:rPr>
          <w:rFonts w:ascii="仿宋_GB2312" w:eastAsia="仿宋_GB2312" w:hAnsi="仿宋" w:cs="仿宋" w:hint="eastAsia"/>
          <w:color w:val="auto"/>
          <w:sz w:val="24"/>
          <w:szCs w:val="24"/>
          <w:lang w:eastAsia="zh-CN"/>
        </w:rPr>
        <w:t xml:space="preserve"> 生活垃圾应分类收集、干湿分离，垃圾收集设施应标识清晰，密闭完好，并采取防泄漏、防雨淋、防异味等措施。</w:t>
      </w:r>
    </w:p>
    <w:p w14:paraId="09EAB17E"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8.2.4 垃圾收集设施应满足通风、给水、排水等设备专业的要求。</w:t>
      </w:r>
    </w:p>
    <w:p w14:paraId="0BA7E506" w14:textId="77777777" w:rsidR="00EA4875" w:rsidRDefault="00000000">
      <w:pPr>
        <w:kinsoku/>
        <w:snapToGrid/>
        <w:spacing w:line="360" w:lineRule="auto"/>
        <w:jc w:val="both"/>
        <w:rPr>
          <w:rFonts w:ascii="仿宋_GB2312" w:eastAsia="仿宋_GB2312" w:hAnsi="仿宋" w:cs="Times New Roman"/>
          <w:color w:val="auto"/>
          <w:sz w:val="24"/>
          <w:szCs w:val="24"/>
          <w:lang w:eastAsia="zh-CN"/>
        </w:rPr>
      </w:pPr>
      <w:r>
        <w:rPr>
          <w:rFonts w:ascii="仿宋_GB2312" w:eastAsia="仿宋_GB2312" w:hAnsi="仿宋" w:cs="Times New Roman" w:hint="eastAsia"/>
          <w:color w:val="auto"/>
          <w:sz w:val="24"/>
          <w:szCs w:val="24"/>
          <w:lang w:eastAsia="zh-CN"/>
        </w:rPr>
        <w:t>8.2.5 管控区内的垃圾应消毒、灭菌处理后再转运。</w:t>
      </w:r>
    </w:p>
    <w:p w14:paraId="4309DE23" w14:textId="77777777" w:rsidR="00EA4875" w:rsidRDefault="00000000">
      <w:pPr>
        <w:pStyle w:val="2"/>
        <w:kinsoku/>
        <w:snapToGrid/>
        <w:spacing w:beforeLines="30" w:before="72" w:afterLines="30" w:after="72" w:line="360" w:lineRule="auto"/>
        <w:jc w:val="both"/>
        <w:rPr>
          <w:rFonts w:ascii="仿宋_GB2312" w:eastAsia="仿宋_GB2312"/>
          <w:color w:val="auto"/>
          <w:sz w:val="28"/>
          <w:szCs w:val="28"/>
          <w:lang w:eastAsia="zh-CN"/>
        </w:rPr>
      </w:pPr>
      <w:bookmarkStart w:id="61" w:name="_Toc182571213"/>
      <w:r>
        <w:rPr>
          <w:rFonts w:ascii="仿宋_GB2312" w:eastAsia="仿宋_GB2312" w:hint="eastAsia"/>
          <w:color w:val="auto"/>
          <w:sz w:val="28"/>
          <w:szCs w:val="28"/>
          <w:lang w:eastAsia="zh-CN"/>
        </w:rPr>
        <w:t>8.3 污水处理设施</w:t>
      </w:r>
      <w:bookmarkEnd w:id="61"/>
    </w:p>
    <w:p w14:paraId="6C9BBF13"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8.3.1 应根据“急时”转换后的污、废水量确定处理设施规模，预留设施的室外场地 和配套水电条件，“急时”应根据具体情况确定污水处理工艺。</w:t>
      </w:r>
    </w:p>
    <w:p w14:paraId="2DFE3E5B"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lastRenderedPageBreak/>
        <w:t>8.3.2 污水处理设施、污物暂存间等宜位于所在冬季主导风向上风向位置，污物暂存间应临近污物出口，并应设置冲洗设施。</w:t>
      </w:r>
    </w:p>
    <w:p w14:paraId="0DAAE5AE" w14:textId="77777777" w:rsidR="00EA4875" w:rsidRDefault="00000000">
      <w:pPr>
        <w:kinsoku/>
        <w:snapToGrid/>
        <w:spacing w:line="360" w:lineRule="auto"/>
        <w:jc w:val="both"/>
        <w:rPr>
          <w:rFonts w:ascii="仿宋_GB2312" w:eastAsia="仿宋_GB2312" w:hAnsi="仿宋" w:cs="仿宋"/>
          <w:color w:val="auto"/>
          <w:sz w:val="24"/>
          <w:szCs w:val="24"/>
          <w:lang w:eastAsia="zh-CN"/>
        </w:rPr>
      </w:pPr>
      <w:r>
        <w:rPr>
          <w:rFonts w:ascii="仿宋_GB2312" w:eastAsia="仿宋_GB2312" w:hAnsi="仿宋" w:cs="仿宋" w:hint="eastAsia"/>
          <w:color w:val="auto"/>
          <w:sz w:val="24"/>
          <w:szCs w:val="24"/>
          <w:lang w:eastAsia="zh-CN"/>
        </w:rPr>
        <w:t>8.3.3 “急时”污、废水应消毒后排放。当排入的城市污水系统下游无城市污水处理 厂时，其污水处理应采用二级生化处理；当下游设有污水处理厂时，应设置消毒池或充分利用化粪池实施集中消毒处理。</w:t>
      </w:r>
    </w:p>
    <w:p w14:paraId="7039F5A9" w14:textId="77777777" w:rsidR="00EA4875" w:rsidRDefault="00EA4875">
      <w:pPr>
        <w:kinsoku/>
        <w:snapToGrid/>
        <w:spacing w:line="360" w:lineRule="auto"/>
        <w:ind w:firstLineChars="200" w:firstLine="480"/>
        <w:jc w:val="both"/>
        <w:rPr>
          <w:rFonts w:ascii="仿宋" w:eastAsia="仿宋" w:hAnsi="仿宋" w:cs="Times New Roman"/>
          <w:color w:val="auto"/>
          <w:sz w:val="24"/>
          <w:szCs w:val="24"/>
          <w:lang w:eastAsia="zh-CN"/>
        </w:rPr>
      </w:pPr>
    </w:p>
    <w:p w14:paraId="7A925019" w14:textId="77777777" w:rsidR="00EA4875" w:rsidRDefault="00000000">
      <w:pPr>
        <w:kinsoku/>
        <w:spacing w:beforeLines="100" w:before="240" w:afterLines="100" w:after="240" w:line="360" w:lineRule="auto"/>
        <w:jc w:val="center"/>
        <w:outlineLvl w:val="0"/>
        <w:rPr>
          <w:rFonts w:ascii="仿宋" w:eastAsia="仿宋" w:hAnsi="仿宋" w:cs="Times New Roman"/>
          <w:b/>
          <w:bCs/>
          <w:color w:val="auto"/>
          <w:sz w:val="32"/>
          <w:szCs w:val="32"/>
          <w:lang w:eastAsia="zh-CN"/>
        </w:rPr>
      </w:pPr>
      <w:r>
        <w:rPr>
          <w:rFonts w:ascii="仿宋" w:eastAsia="仿宋" w:hAnsi="仿宋" w:cs="Times New Roman"/>
          <w:color w:val="auto"/>
          <w:sz w:val="24"/>
          <w:szCs w:val="24"/>
          <w:lang w:eastAsia="zh-CN"/>
        </w:rPr>
        <w:br w:type="page"/>
      </w:r>
      <w:bookmarkStart w:id="62" w:name="bookmark68"/>
      <w:bookmarkStart w:id="63" w:name="bookmark61"/>
      <w:bookmarkStart w:id="64" w:name="_Toc182571214"/>
      <w:bookmarkEnd w:id="62"/>
      <w:bookmarkEnd w:id="63"/>
      <w:r>
        <w:rPr>
          <w:rFonts w:ascii="仿宋" w:eastAsia="仿宋" w:hAnsi="仿宋" w:cs="Times New Roman"/>
          <w:b/>
          <w:bCs/>
          <w:color w:val="auto"/>
          <w:sz w:val="32"/>
          <w:szCs w:val="32"/>
          <w:lang w:eastAsia="zh-CN"/>
        </w:rPr>
        <w:lastRenderedPageBreak/>
        <w:t>参考文献</w:t>
      </w:r>
      <w:bookmarkEnd w:id="64"/>
    </w:p>
    <w:p w14:paraId="5A17CB16"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《中华人民共和国突发事件应对法》     中华人民共和国主席令第 69 号</w:t>
      </w:r>
    </w:p>
    <w:p w14:paraId="5DD6FC82"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《城市综合防灾规划标准》</w:t>
      </w:r>
      <w:r>
        <w:rPr>
          <w:rFonts w:ascii="仿宋" w:eastAsia="仿宋" w:hAnsi="仿宋" w:cs="Times New Roman" w:hint="eastAsia"/>
          <w:color w:val="auto"/>
          <w:sz w:val="24"/>
          <w:szCs w:val="24"/>
          <w:lang w:eastAsia="zh-CN"/>
        </w:rPr>
        <w:t xml:space="preserve">  </w:t>
      </w:r>
      <w:r>
        <w:rPr>
          <w:rFonts w:ascii="仿宋" w:eastAsia="仿宋" w:hAnsi="仿宋" w:cs="Times New Roman"/>
          <w:color w:val="auto"/>
          <w:sz w:val="24"/>
          <w:szCs w:val="24"/>
          <w:lang w:eastAsia="zh-CN"/>
        </w:rPr>
        <w:t xml:space="preserve">                     GB/T 51327</w:t>
      </w:r>
    </w:p>
    <w:p w14:paraId="1BA1E830"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《民用建筑设计统一标准》                       GB 50352</w:t>
      </w:r>
    </w:p>
    <w:p w14:paraId="2D552E90"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《民用建筑通用规范》                           GB 55031</w:t>
      </w:r>
    </w:p>
    <w:p w14:paraId="37E81BD6"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《建筑防火通用规范》                           GB 55037</w:t>
      </w:r>
    </w:p>
    <w:p w14:paraId="5E80AC32"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《消防设施通用规范》                           GB 50036</w:t>
      </w:r>
    </w:p>
    <w:p w14:paraId="095AD0A3"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 xml:space="preserve">《特殊设施工程项目规范》                       GB 55028 </w:t>
      </w:r>
    </w:p>
    <w:p w14:paraId="7C02A1DA"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《宿舍、旅馆建筑项目规范》                     GB 55025</w:t>
      </w:r>
    </w:p>
    <w:p w14:paraId="0C082195"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 xml:space="preserve">《住宅设计规范》                               GB 50096 </w:t>
      </w:r>
    </w:p>
    <w:p w14:paraId="2EFD0E7F"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《综合医院建筑设计规范》                       GB 51039</w:t>
      </w:r>
    </w:p>
    <w:p w14:paraId="3D21EEE9"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 xml:space="preserve">《传染病医院建筑设计规范》                     GB 50849 </w:t>
      </w:r>
    </w:p>
    <w:p w14:paraId="59D73324"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《机械工业厂房建筑设计规范》                   GB 50681</w:t>
      </w:r>
    </w:p>
    <w:p w14:paraId="2FD1C565"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《物流建筑设计规范》                           GB 51157</w:t>
      </w:r>
    </w:p>
    <w:p w14:paraId="1D8E7AF3"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 xml:space="preserve">《立体仓库货架系统设计规范》                   GB/T 39681 </w:t>
      </w:r>
    </w:p>
    <w:p w14:paraId="7E0F8C26"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 xml:space="preserve">《防灾避难场所设计规范》                       GB 51143-2015 </w:t>
      </w:r>
    </w:p>
    <w:p w14:paraId="35807FC6"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《建筑内部装修设计防火规范》                   GB 50222</w:t>
      </w:r>
    </w:p>
    <w:p w14:paraId="1DB28D0C"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《既有建筑维护与改造通用规范》                 GB 55022</w:t>
      </w:r>
    </w:p>
    <w:p w14:paraId="65D9CF16"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《建筑节能与可再生能源利用通用规范》           GB 55015</w:t>
      </w:r>
    </w:p>
    <w:p w14:paraId="6FEA7500"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《建筑与市政工程防水通用规范》                 GB 55030</w:t>
      </w:r>
    </w:p>
    <w:p w14:paraId="1097846D"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《旅游民宿基本要求与等级划分》                 GB/T 41648</w:t>
      </w:r>
    </w:p>
    <w:p w14:paraId="1FC01427"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《建筑防烟排烟系统技术标准》                   GB 51251</w:t>
      </w:r>
    </w:p>
    <w:p w14:paraId="26D1EBBE"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《建筑结构可靠性设计统一标准》 GB 50068</w:t>
      </w:r>
    </w:p>
    <w:p w14:paraId="5E4DAE1D" w14:textId="77777777" w:rsidR="00EA4875" w:rsidRDefault="00000000">
      <w:pPr>
        <w:kinsoku/>
        <w:snapToGrid/>
        <w:spacing w:line="360" w:lineRule="auto"/>
        <w:ind w:firstLineChars="200" w:firstLine="480"/>
        <w:jc w:val="both"/>
        <w:rPr>
          <w:color w:val="auto"/>
          <w:lang w:eastAsia="zh-CN"/>
        </w:rPr>
      </w:pPr>
      <w:r>
        <w:rPr>
          <w:rFonts w:ascii="仿宋" w:eastAsia="仿宋" w:hAnsi="仿宋" w:cs="Times New Roman"/>
          <w:color w:val="auto"/>
          <w:sz w:val="24"/>
          <w:szCs w:val="24"/>
          <w:lang w:eastAsia="zh-CN"/>
        </w:rPr>
        <w:t>《建筑结构荷载规</w:t>
      </w:r>
      <w:r>
        <w:rPr>
          <w:rFonts w:ascii="仿宋" w:eastAsia="仿宋" w:hAnsi="仿宋" w:cs="仿宋"/>
          <w:color w:val="auto"/>
          <w:sz w:val="24"/>
          <w:lang w:eastAsia="zh-CN"/>
        </w:rPr>
        <w:t>范》 GB 50009</w:t>
      </w:r>
    </w:p>
    <w:p w14:paraId="651D836C"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《建筑工程抗震设防分类标准》 GB 50223</w:t>
      </w:r>
    </w:p>
    <w:p w14:paraId="3847ADDC"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《建筑抗震设计规范》 GB 50011</w:t>
      </w:r>
    </w:p>
    <w:p w14:paraId="30E5B2C8"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《混凝土结构设计规范》 GB 50010</w:t>
      </w:r>
    </w:p>
    <w:p w14:paraId="77085EAC"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《钢结构设计标准》 GB 50017</w:t>
      </w:r>
    </w:p>
    <w:p w14:paraId="1724D948"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 xml:space="preserve">《组合结构设计规范》 JGJ 138 </w:t>
      </w:r>
    </w:p>
    <w:p w14:paraId="7BB06F1A"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lastRenderedPageBreak/>
        <w:t xml:space="preserve">《混凝土异形柱结构技术规程》 JGJ 149 </w:t>
      </w:r>
    </w:p>
    <w:p w14:paraId="3AA33161"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 xml:space="preserve">《砌体结构设计规范》 GB 50003 </w:t>
      </w:r>
    </w:p>
    <w:p w14:paraId="21AA36AC"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《高层建筑混凝土结构技术规程》 JGJ 3</w:t>
      </w:r>
    </w:p>
    <w:p w14:paraId="1A00358F"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《高层民用建筑钢结构技术规程》 JGJ 399</w:t>
      </w:r>
    </w:p>
    <w:p w14:paraId="151376F5"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《建筑地基基础设计规范》 GB 50007</w:t>
      </w:r>
    </w:p>
    <w:p w14:paraId="26C75DD6"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 xml:space="preserve">《建筑桩基技术规范》 JGJ 94 </w:t>
      </w:r>
    </w:p>
    <w:p w14:paraId="4967A37F"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《建筑地基处理技术规范》 JGJ 79</w:t>
      </w:r>
    </w:p>
    <w:p w14:paraId="27F8274A"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《建筑工程抗浮技术标准》 JGJ 476</w:t>
      </w:r>
    </w:p>
    <w:p w14:paraId="760807CA"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《地下工程防水技术规范》 GB 50108</w:t>
      </w:r>
    </w:p>
    <w:p w14:paraId="2D1FBC48"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《工业建筑防腐蚀设计标准》GB/T 50046</w:t>
      </w:r>
    </w:p>
    <w:p w14:paraId="3586DF36"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《中华人民共和国防震减灾法》</w:t>
      </w:r>
    </w:p>
    <w:p w14:paraId="122DF848"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《江西省防震减灾条例》</w:t>
      </w:r>
    </w:p>
    <w:p w14:paraId="089A9795"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 xml:space="preserve">《民用建筑可靠性鉴定标准》 GB 50292 </w:t>
      </w:r>
    </w:p>
    <w:p w14:paraId="2DB5F62A"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《工业建筑可靠性鉴定标准》 GB 50144</w:t>
      </w:r>
    </w:p>
    <w:p w14:paraId="38B1643A"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《建筑抗震鉴定标准》 GB 50023</w:t>
      </w:r>
    </w:p>
    <w:p w14:paraId="085EDD0A"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《混凝土结构加固设计规范》 GB 50367</w:t>
      </w:r>
    </w:p>
    <w:p w14:paraId="3A52858D"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《砌体结构加固设计规范》 GB 50702</w:t>
      </w:r>
    </w:p>
    <w:p w14:paraId="0ADA3F8D"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《钢结构加固设计标准》 GB 51367</w:t>
      </w:r>
    </w:p>
    <w:p w14:paraId="71C4C914"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《建筑抗震加固技术规程》 JGJ 116</w:t>
      </w:r>
    </w:p>
    <w:p w14:paraId="256301B3"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《既有建筑地基基础加固技术规范》 JGJ 123</w:t>
      </w:r>
    </w:p>
    <w:p w14:paraId="6244E633"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《混凝土结构后锚固技术规程》 JGJ 145</w:t>
      </w:r>
    </w:p>
    <w:p w14:paraId="084018E2"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 xml:space="preserve">《碳纤维增强复合材料加固混凝土结构技术规程》 T/CECS 146 </w:t>
      </w:r>
    </w:p>
    <w:p w14:paraId="1E074E3A"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《工程结构通用规范》 GB 55001</w:t>
      </w:r>
    </w:p>
    <w:p w14:paraId="1950BC6C"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《建筑与市政工程抗震通用规范》 GB 55002</w:t>
      </w:r>
    </w:p>
    <w:p w14:paraId="49593B4C"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《建筑与市政地基基础通用规范》 GB 55003</w:t>
      </w:r>
    </w:p>
    <w:p w14:paraId="7F44B80F"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《混凝土结构通用规范》 GB 55008</w:t>
      </w:r>
    </w:p>
    <w:p w14:paraId="0A561568"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《钢结构通用规范》 GB 55006</w:t>
      </w:r>
    </w:p>
    <w:p w14:paraId="237FF74C"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《组合结构通用规范》 GB 55004</w:t>
      </w:r>
    </w:p>
    <w:p w14:paraId="7F3EE124"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《砌体结构通用规范》 GB 55007</w:t>
      </w:r>
    </w:p>
    <w:p w14:paraId="2A502DAC"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《既有建筑鉴定与加固通用规范》 GB 55021</w:t>
      </w:r>
    </w:p>
    <w:p w14:paraId="60F4E23E"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lastRenderedPageBreak/>
        <w:t>《物流园区分类与规划基本要求》                 GB/T 21334</w:t>
      </w:r>
    </w:p>
    <w:p w14:paraId="2D985EA8"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《物流园区统计指标体系》                       GB/T 30337</w:t>
      </w:r>
    </w:p>
    <w:p w14:paraId="49742FB8"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《通用仓库及库区规划设计参数》                 GB/T 28581</w:t>
      </w:r>
    </w:p>
    <w:p w14:paraId="095773C6"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《物流中心分类与规划基本要求》                 GB/T 24358</w:t>
      </w:r>
    </w:p>
    <w:p w14:paraId="7B0122CE"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《药品冷链物流运作规范》                       GB/T 28842</w:t>
      </w:r>
    </w:p>
    <w:p w14:paraId="75A13BA8"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《水产品冷链物流服务规范》                     GB/T 31080</w:t>
      </w:r>
    </w:p>
    <w:p w14:paraId="457AA1EE"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《生活饮用水卫生标准》                         GB 5749</w:t>
      </w:r>
    </w:p>
    <w:p w14:paraId="0CA2F1B8"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《建筑给水排水设计标准》                       GB 50015</w:t>
      </w:r>
    </w:p>
    <w:p w14:paraId="621FD38B"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《建筑给水排水与节水通用规范》                 GB 55020</w:t>
      </w:r>
    </w:p>
    <w:p w14:paraId="7A036212"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《室外排水设计标准》                           GB 50014</w:t>
      </w:r>
    </w:p>
    <w:p w14:paraId="6ED63FED"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《建筑与工业给水排水系统安全评价标准》         GB/T 51188</w:t>
      </w:r>
    </w:p>
    <w:p w14:paraId="2C5F5CD0"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《污水处理厂污染物排放标准》                   GB 18918</w:t>
      </w:r>
    </w:p>
    <w:p w14:paraId="617858D3"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《公共场所集中空调通风系统卫生规范》           WS 10013</w:t>
      </w:r>
    </w:p>
    <w:p w14:paraId="60F47882"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《公共场所集中空调通风系统清洗消毒规范》       WS/T 10005</w:t>
      </w:r>
    </w:p>
    <w:p w14:paraId="1DBFF59C"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《医院负压隔离病房环境控制要求》               GB/T 35428</w:t>
      </w:r>
    </w:p>
    <w:p w14:paraId="683E281A"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《工业建筑供暖通风与空气调节设计规范》         GB 50019</w:t>
      </w:r>
    </w:p>
    <w:p w14:paraId="339563C2"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《民用建筑电气设计标准》                       GB 51348</w:t>
      </w:r>
    </w:p>
    <w:p w14:paraId="0520DC0D" w14:textId="77777777" w:rsidR="00EA4875" w:rsidRDefault="00000000">
      <w:pPr>
        <w:kinsoku/>
        <w:snapToGrid/>
        <w:spacing w:line="360" w:lineRule="auto"/>
        <w:ind w:firstLineChars="200" w:firstLine="480"/>
        <w:jc w:val="both"/>
        <w:rPr>
          <w:rFonts w:ascii="仿宋" w:eastAsia="仿宋" w:hAnsi="仿宋"/>
          <w:color w:val="auto"/>
          <w:sz w:val="24"/>
          <w:szCs w:val="24"/>
          <w:lang w:eastAsia="zh-CN"/>
        </w:rPr>
      </w:pPr>
      <w:r>
        <w:rPr>
          <w:rFonts w:ascii="仿宋" w:eastAsia="仿宋" w:hAnsi="仿宋" w:cs="Times New Roman"/>
          <w:color w:val="auto"/>
          <w:sz w:val="24"/>
          <w:szCs w:val="24"/>
          <w:lang w:eastAsia="zh-CN"/>
        </w:rPr>
        <w:t>《医疗建筑电气设计规范》                       JGJ 312</w:t>
      </w:r>
    </w:p>
    <w:p w14:paraId="58A698A4"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《建筑电气与智能化通用规范》                   GB 55024</w:t>
      </w:r>
    </w:p>
    <w:p w14:paraId="0A3AB515"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《消防应急照明和疏散指示系统技术标准》         GB 51309</w:t>
      </w:r>
    </w:p>
    <w:p w14:paraId="09419084"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《体育建筑电气设计规范》                       JGJ 354</w:t>
      </w:r>
    </w:p>
    <w:p w14:paraId="3351E009"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《会展建筑电气设计规范》                       JGJ 333</w:t>
      </w:r>
    </w:p>
    <w:p w14:paraId="670C8911"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《建筑照明设计标准》                           GB/T 50034</w:t>
      </w:r>
    </w:p>
    <w:p w14:paraId="66F33C2C"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《火灾自动报警系统设计规范》                   GB 50116</w:t>
      </w:r>
    </w:p>
    <w:p w14:paraId="1C584C83"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《智能建筑设计标准》                           GB 50314</w:t>
      </w:r>
    </w:p>
    <w:p w14:paraId="027BFFFB"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《综合布线系统工程设计规范》                   GB 50311</w:t>
      </w:r>
    </w:p>
    <w:p w14:paraId="6A17F11C"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《安全防范工程通用规范》                       GB 55029</w:t>
      </w:r>
    </w:p>
    <w:p w14:paraId="3389B078" w14:textId="77777777" w:rsidR="00EA4875" w:rsidRDefault="00000000">
      <w:pPr>
        <w:kinsoku/>
        <w:snapToGrid/>
        <w:spacing w:line="360" w:lineRule="auto"/>
        <w:ind w:firstLineChars="200" w:firstLine="480"/>
        <w:jc w:val="both"/>
        <w:rPr>
          <w:rFonts w:ascii="仿宋" w:eastAsia="仿宋" w:hAnsi="仿宋" w:cs="Times New Roman"/>
          <w:color w:val="auto"/>
          <w:sz w:val="24"/>
          <w:szCs w:val="24"/>
          <w:lang w:eastAsia="zh-CN"/>
        </w:rPr>
      </w:pPr>
      <w:r>
        <w:rPr>
          <w:rFonts w:ascii="仿宋" w:eastAsia="仿宋" w:hAnsi="仿宋" w:cs="Times New Roman"/>
          <w:color w:val="auto"/>
          <w:sz w:val="24"/>
          <w:szCs w:val="24"/>
          <w:lang w:eastAsia="zh-CN"/>
        </w:rPr>
        <w:t>《城市道路工程设计规范》                       CJJ 37</w:t>
      </w:r>
    </w:p>
    <w:sectPr w:rsidR="00EA4875">
      <w:pgSz w:w="11906" w:h="16839"/>
      <w:pgMar w:top="1440" w:right="1797" w:bottom="1440" w:left="1797" w:header="907"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AA58E" w14:textId="77777777" w:rsidR="00F3497B" w:rsidRDefault="00F3497B">
      <w:r>
        <w:separator/>
      </w:r>
    </w:p>
  </w:endnote>
  <w:endnote w:type="continuationSeparator" w:id="0">
    <w:p w14:paraId="6286B02D" w14:textId="77777777" w:rsidR="00F3497B" w:rsidRDefault="00F3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rPr>
      <w:id w:val="-754818667"/>
    </w:sdtPr>
    <w:sdtContent>
      <w:p w14:paraId="0D16D8FB" w14:textId="77777777" w:rsidR="00EA4875" w:rsidRDefault="00000000">
        <w:pPr>
          <w:pStyle w:val="a4"/>
          <w:jc w:val="center"/>
          <w:rPr>
            <w:rFonts w:ascii="仿宋" w:eastAsia="仿宋" w:hAnsi="仿宋"/>
          </w:rPr>
        </w:pPr>
        <w:r>
          <w:rPr>
            <w:rFonts w:ascii="仿宋" w:eastAsia="仿宋" w:hAnsi="仿宋"/>
          </w:rPr>
          <w:fldChar w:fldCharType="begin"/>
        </w:r>
        <w:r>
          <w:instrText>PAGE   \* MERGEFORMAT</w:instrText>
        </w:r>
        <w:r>
          <w:rPr>
            <w:rFonts w:ascii="仿宋" w:eastAsia="仿宋" w:hAnsi="仿宋"/>
          </w:rPr>
          <w:fldChar w:fldCharType="separate"/>
        </w:r>
        <w:r>
          <w:t>I</w:t>
        </w:r>
        <w:r>
          <w:rPr>
            <w:rFonts w:ascii="仿宋" w:eastAsia="仿宋" w:hAnsi="仿宋"/>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rPr>
      <w:id w:val="1233667185"/>
    </w:sdtPr>
    <w:sdtContent>
      <w:p w14:paraId="403EF25E" w14:textId="77777777" w:rsidR="00EA4875" w:rsidRDefault="00000000">
        <w:pPr>
          <w:pStyle w:val="a4"/>
          <w:jc w:val="center"/>
          <w:rPr>
            <w:rFonts w:ascii="仿宋" w:eastAsia="仿宋" w:hAnsi="仿宋"/>
          </w:rPr>
        </w:pPr>
        <w:r>
          <w:rPr>
            <w:rFonts w:ascii="仿宋" w:eastAsia="仿宋" w:hAnsi="仿宋"/>
          </w:rPr>
          <w:fldChar w:fldCharType="begin"/>
        </w:r>
        <w:r>
          <w:instrText>PAGE   \* MERGEFORMAT</w:instrText>
        </w:r>
        <w:r>
          <w:rPr>
            <w:rFonts w:ascii="仿宋" w:eastAsia="仿宋" w:hAnsi="仿宋"/>
          </w:rPr>
          <w:fldChar w:fldCharType="separate"/>
        </w:r>
        <w:r>
          <w:t>22</w:t>
        </w:r>
        <w:r>
          <w:rPr>
            <w:rFonts w:ascii="仿宋" w:eastAsia="仿宋" w:hAnsi="仿宋"/>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7915B" w14:textId="77777777" w:rsidR="00F3497B" w:rsidRDefault="00F3497B">
      <w:r>
        <w:separator/>
      </w:r>
    </w:p>
  </w:footnote>
  <w:footnote w:type="continuationSeparator" w:id="0">
    <w:p w14:paraId="51F3A772" w14:textId="77777777" w:rsidR="00F3497B" w:rsidRDefault="00F3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D1F9F"/>
    <w:multiLevelType w:val="multilevel"/>
    <w:tmpl w:val="416D1F9F"/>
    <w:lvl w:ilvl="0">
      <w:start w:val="3"/>
      <w:numFmt w:val="decimal"/>
      <w:lvlText w:val="%1."/>
      <w:lvlJc w:val="left"/>
      <w:pPr>
        <w:ind w:left="834" w:hanging="336"/>
      </w:pPr>
      <w:rPr>
        <w:rFonts w:ascii="宋体" w:eastAsia="宋体" w:hAnsi="宋体" w:cs="宋体"/>
        <w:b w:val="0"/>
        <w:snapToGrid w:val="0"/>
        <w:color w:val="auto"/>
        <w:spacing w:val="-2"/>
        <w:w w:val="100"/>
        <w:kern w:val="0"/>
        <w:sz w:val="24"/>
        <w:szCs w:val="21"/>
        <w:lang w:val="en-US" w:eastAsia="en-US" w:bidi="ar-SA"/>
      </w:rPr>
    </w:lvl>
    <w:lvl w:ilvl="1">
      <w:start w:val="1"/>
      <w:numFmt w:val="lowerLetter"/>
      <w:lvlText w:val="%2."/>
      <w:lvlJc w:val="left"/>
      <w:pPr>
        <w:ind w:left="1254" w:hanging="336"/>
      </w:pPr>
    </w:lvl>
    <w:lvl w:ilvl="2">
      <w:start w:val="1"/>
      <w:numFmt w:val="lowerRoman"/>
      <w:lvlText w:val="%3."/>
      <w:lvlJc w:val="left"/>
      <w:pPr>
        <w:ind w:left="1674" w:hanging="336"/>
      </w:pPr>
    </w:lvl>
    <w:lvl w:ilvl="3">
      <w:start w:val="1"/>
      <w:numFmt w:val="decimal"/>
      <w:lvlText w:val="%4."/>
      <w:lvlJc w:val="left"/>
      <w:pPr>
        <w:ind w:left="2094" w:hanging="336"/>
      </w:pPr>
    </w:lvl>
    <w:lvl w:ilvl="4">
      <w:start w:val="1"/>
      <w:numFmt w:val="lowerLetter"/>
      <w:lvlText w:val="%5."/>
      <w:lvlJc w:val="left"/>
      <w:pPr>
        <w:ind w:left="2514" w:hanging="336"/>
      </w:pPr>
    </w:lvl>
    <w:lvl w:ilvl="5">
      <w:start w:val="1"/>
      <w:numFmt w:val="lowerRoman"/>
      <w:lvlText w:val="%6."/>
      <w:lvlJc w:val="left"/>
      <w:pPr>
        <w:ind w:left="2934" w:hanging="336"/>
      </w:pPr>
    </w:lvl>
    <w:lvl w:ilvl="6">
      <w:start w:val="1"/>
      <w:numFmt w:val="decimal"/>
      <w:lvlText w:val="%7."/>
      <w:lvlJc w:val="left"/>
      <w:pPr>
        <w:ind w:left="3354" w:hanging="336"/>
      </w:pPr>
    </w:lvl>
    <w:lvl w:ilvl="7">
      <w:start w:val="1"/>
      <w:numFmt w:val="lowerLetter"/>
      <w:lvlText w:val="%8."/>
      <w:lvlJc w:val="left"/>
      <w:pPr>
        <w:ind w:left="3774" w:hanging="336"/>
      </w:pPr>
    </w:lvl>
    <w:lvl w:ilvl="8">
      <w:start w:val="1"/>
      <w:numFmt w:val="lowerRoman"/>
      <w:lvlText w:val="%9."/>
      <w:lvlJc w:val="left"/>
      <w:pPr>
        <w:ind w:left="4194" w:hanging="336"/>
      </w:pPr>
    </w:lvl>
  </w:abstractNum>
  <w:num w:numId="1" w16cid:durableId="113583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FmODA0Y2VlMzQ4MTA0YzQzYTdmOGM0MDY4NTNhMTgifQ=="/>
  </w:docVars>
  <w:rsids>
    <w:rsidRoot w:val="003F5E86"/>
    <w:rsid w:val="9A7B6E64"/>
    <w:rsid w:val="9DFE9A80"/>
    <w:rsid w:val="BD1D823C"/>
    <w:rsid w:val="CBFD97EE"/>
    <w:rsid w:val="EBFB8E3D"/>
    <w:rsid w:val="EFBFF28C"/>
    <w:rsid w:val="F3FE6658"/>
    <w:rsid w:val="FA1FD699"/>
    <w:rsid w:val="FF1F80EB"/>
    <w:rsid w:val="FFF7163E"/>
    <w:rsid w:val="FFFBBF5E"/>
    <w:rsid w:val="0002318C"/>
    <w:rsid w:val="0025324D"/>
    <w:rsid w:val="002860CB"/>
    <w:rsid w:val="002B3A1E"/>
    <w:rsid w:val="003D7CE6"/>
    <w:rsid w:val="003E5245"/>
    <w:rsid w:val="003F5E86"/>
    <w:rsid w:val="00551800"/>
    <w:rsid w:val="00590749"/>
    <w:rsid w:val="006062EC"/>
    <w:rsid w:val="00623B4D"/>
    <w:rsid w:val="006B3857"/>
    <w:rsid w:val="007861A7"/>
    <w:rsid w:val="008B6F52"/>
    <w:rsid w:val="00911676"/>
    <w:rsid w:val="00963CE4"/>
    <w:rsid w:val="009A2D81"/>
    <w:rsid w:val="009B3FBD"/>
    <w:rsid w:val="009D7754"/>
    <w:rsid w:val="00A74472"/>
    <w:rsid w:val="00A7455B"/>
    <w:rsid w:val="00B120BB"/>
    <w:rsid w:val="00C65461"/>
    <w:rsid w:val="00D660F3"/>
    <w:rsid w:val="00D77A22"/>
    <w:rsid w:val="00E46442"/>
    <w:rsid w:val="00E86394"/>
    <w:rsid w:val="00EA4875"/>
    <w:rsid w:val="00F135D3"/>
    <w:rsid w:val="00F3497B"/>
    <w:rsid w:val="02082497"/>
    <w:rsid w:val="0D340550"/>
    <w:rsid w:val="0D826CC3"/>
    <w:rsid w:val="0E884F09"/>
    <w:rsid w:val="0FBB524B"/>
    <w:rsid w:val="19CD180A"/>
    <w:rsid w:val="1CB33A5F"/>
    <w:rsid w:val="254B057F"/>
    <w:rsid w:val="26E6491E"/>
    <w:rsid w:val="28CC768B"/>
    <w:rsid w:val="2D49403D"/>
    <w:rsid w:val="2DF75984"/>
    <w:rsid w:val="30A67764"/>
    <w:rsid w:val="35B232A2"/>
    <w:rsid w:val="3BCF90F9"/>
    <w:rsid w:val="3EE30339"/>
    <w:rsid w:val="410B53D9"/>
    <w:rsid w:val="43A9620D"/>
    <w:rsid w:val="4E7E368F"/>
    <w:rsid w:val="52D10998"/>
    <w:rsid w:val="53554EE5"/>
    <w:rsid w:val="5548495D"/>
    <w:rsid w:val="58E72CAB"/>
    <w:rsid w:val="59ED3351"/>
    <w:rsid w:val="5D867B30"/>
    <w:rsid w:val="5FD50C45"/>
    <w:rsid w:val="64EE7897"/>
    <w:rsid w:val="6C42752C"/>
    <w:rsid w:val="72A11576"/>
    <w:rsid w:val="792D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1E73"/>
  <w15:docId w15:val="{11A7D714-851D-42BA-A990-ED7B1330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uiPriority w:val="9"/>
    <w:qFormat/>
    <w:pPr>
      <w:keepNext/>
      <w:keepLines/>
      <w:spacing w:line="408" w:lineRule="auto"/>
      <w:outlineLvl w:val="0"/>
    </w:pPr>
    <w:rPr>
      <w:b/>
      <w:bCs/>
      <w:color w:val="1A1A1A"/>
      <w:sz w:val="36"/>
      <w:szCs w:val="36"/>
    </w:rPr>
  </w:style>
  <w:style w:type="paragraph" w:styleId="2">
    <w:name w:val="heading 2"/>
    <w:basedOn w:val="a"/>
    <w:next w:val="a"/>
    <w:uiPriority w:val="9"/>
    <w:qFormat/>
    <w:pPr>
      <w:keepNext/>
      <w:keepLines/>
      <w:spacing w:line="408" w:lineRule="auto"/>
      <w:outlineLvl w:val="1"/>
    </w:pPr>
    <w:rPr>
      <w:b/>
      <w:bCs/>
      <w:color w:val="1A1A1A"/>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a4">
    <w:name w:val="footer"/>
    <w:basedOn w:val="a"/>
    <w:link w:val="a5"/>
    <w:uiPriority w:val="99"/>
    <w:qFormat/>
    <w:pPr>
      <w:tabs>
        <w:tab w:val="center" w:pos="4153"/>
        <w:tab w:val="right" w:pos="8306"/>
      </w:tabs>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8">
    <w:name w:val="Normal (Web)"/>
    <w:basedOn w:val="a"/>
    <w:qFormat/>
    <w:rPr>
      <w:sz w:val="24"/>
    </w:rPr>
  </w:style>
  <w:style w:type="table" w:styleId="a9">
    <w:name w:val="Table Grid"/>
    <w:basedOn w:val="a1"/>
    <w:uiPriority w:val="39"/>
    <w:qFormat/>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styleId="aa">
    <w:name w:val="Hyperlink"/>
    <w:basedOn w:val="a0"/>
    <w:uiPriority w:val="99"/>
    <w:unhideWhenUsed/>
    <w:qFormat/>
    <w:rPr>
      <w:color w:val="0000FF" w:themeColor="hyperlink"/>
      <w:u w:val="single"/>
    </w:rPr>
  </w:style>
  <w:style w:type="paragraph" w:customStyle="1" w:styleId="WPSOffice1">
    <w:name w:val="WPSOffice手动目录 1"/>
    <w:qFormat/>
    <w:rPr>
      <w:rFonts w:ascii="Arial" w:eastAsia="Arial" w:hAnsi="Arial" w:cs="Arial"/>
    </w:rPr>
  </w:style>
  <w:style w:type="paragraph" w:customStyle="1" w:styleId="TableText">
    <w:name w:val="Table Text"/>
    <w:semiHidden/>
    <w:qFormat/>
    <w:pPr>
      <w:kinsoku w:val="0"/>
      <w:autoSpaceDE w:val="0"/>
      <w:autoSpaceDN w:val="0"/>
      <w:adjustRightInd w:val="0"/>
      <w:snapToGrid w:val="0"/>
      <w:textAlignment w:val="baseline"/>
    </w:pPr>
    <w:rPr>
      <w:rFonts w:ascii="宋体" w:hAnsi="宋体" w:cs="宋体"/>
      <w:snapToGrid w:val="0"/>
      <w:color w:val="000000"/>
      <w:lang w:eastAsia="en-US"/>
    </w:rPr>
  </w:style>
  <w:style w:type="character" w:customStyle="1" w:styleId="a5">
    <w:name w:val="页脚 字符"/>
    <w:basedOn w:val="a0"/>
    <w:link w:val="a4"/>
    <w:uiPriority w:val="99"/>
    <w:qFormat/>
    <w:rPr>
      <w:rFonts w:ascii="Arial" w:eastAsia="Arial" w:hAnsi="Arial" w:cs="Arial"/>
      <w:snapToGrid w:val="0"/>
      <w:color w:val="000000"/>
      <w:sz w:val="18"/>
      <w:szCs w:val="18"/>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WPSOffice2">
    <w:name w:val="WPSOffice手动目录 2"/>
    <w:qFormat/>
    <w:pPr>
      <w:ind w:leftChars="200" w:left="200"/>
    </w:pPr>
    <w:rPr>
      <w:rFonts w:ascii="Arial" w:eastAsia="Arial" w:hAnsi="Arial" w:cs="Arial"/>
    </w:rPr>
  </w:style>
  <w:style w:type="paragraph" w:customStyle="1" w:styleId="WPSOffice3">
    <w:name w:val="WPSOffice手动目录 3"/>
    <w:qFormat/>
    <w:pPr>
      <w:ind w:leftChars="400" w:left="400"/>
    </w:pPr>
    <w:rPr>
      <w:rFonts w:ascii="Arial" w:eastAsia="Arial" w:hAnsi="Arial" w:cs="Arial"/>
    </w:rPr>
  </w:style>
  <w:style w:type="character" w:customStyle="1" w:styleId="a7">
    <w:name w:val="页眉 字符"/>
    <w:basedOn w:val="a0"/>
    <w:link w:val="a6"/>
    <w:qFormat/>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ku.so.com/d/839306eae718d1673062efa54710e6f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11481</Words>
  <Characters>14122</Characters>
  <Application>Microsoft Office Word</Application>
  <DocSecurity>0</DocSecurity>
  <Lines>672</Lines>
  <Paragraphs>533</Paragraphs>
  <ScaleCrop>false</ScaleCrop>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100623</dc:creator>
  <cp:lastModifiedBy>洁 莲</cp:lastModifiedBy>
  <cp:revision>7</cp:revision>
  <cp:lastPrinted>2024-12-05T23:42:00Z</cp:lastPrinted>
  <dcterms:created xsi:type="dcterms:W3CDTF">2024-11-17T11:35:00Z</dcterms:created>
  <dcterms:modified xsi:type="dcterms:W3CDTF">2025-04-25T02:53:00Z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DFFC7167ACD84B4E9B6B62E0AA76E339_12</vt:lpwstr>
  </property>
</Properties>
</file>